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1CF2" w14:textId="5AA34EE9" w:rsidR="00E14D24" w:rsidRPr="00C93F9D" w:rsidRDefault="00E14D24" w:rsidP="00EF5147">
      <w:pPr>
        <w:spacing w:after="0" w:line="360" w:lineRule="auto"/>
        <w:jc w:val="center"/>
        <w:rPr>
          <w:rFonts w:cstheme="minorHAnsi"/>
          <w:b/>
          <w:bCs/>
        </w:rPr>
      </w:pPr>
      <w:r w:rsidRPr="00C93F9D">
        <w:rPr>
          <w:rFonts w:cstheme="minorHAnsi"/>
          <w:b/>
          <w:bCs/>
        </w:rPr>
        <w:t>Rapo</w:t>
      </w:r>
      <w:r w:rsidR="00444F58" w:rsidRPr="00C93F9D">
        <w:rPr>
          <w:rFonts w:cstheme="minorHAnsi"/>
          <w:b/>
          <w:bCs/>
        </w:rPr>
        <w:t>rt</w:t>
      </w:r>
      <w:r w:rsidRPr="00C93F9D">
        <w:rPr>
          <w:rFonts w:cstheme="minorHAnsi"/>
          <w:b/>
          <w:bCs/>
        </w:rPr>
        <w:t xml:space="preserve"> </w:t>
      </w:r>
      <w:r w:rsidR="00C07CDF" w:rsidRPr="00C93F9D">
        <w:rPr>
          <w:rFonts w:cstheme="minorHAnsi"/>
          <w:b/>
          <w:bCs/>
        </w:rPr>
        <w:t>z działania rozwój instytucjonalny</w:t>
      </w:r>
    </w:p>
    <w:p w14:paraId="3BF62031" w14:textId="3931B9F6" w:rsidR="00E14D24" w:rsidRPr="00C93F9D" w:rsidRDefault="00E14D24" w:rsidP="00EF5147">
      <w:pPr>
        <w:spacing w:after="0" w:line="360" w:lineRule="auto"/>
        <w:jc w:val="center"/>
        <w:rPr>
          <w:rFonts w:cstheme="minorHAnsi"/>
          <w:b/>
          <w:bCs/>
        </w:rPr>
      </w:pPr>
      <w:r w:rsidRPr="00C93F9D">
        <w:rPr>
          <w:rFonts w:cstheme="minorHAnsi"/>
          <w:b/>
          <w:bCs/>
        </w:rPr>
        <w:t>wizyt</w:t>
      </w:r>
      <w:r w:rsidR="00C07CDF" w:rsidRPr="00C93F9D">
        <w:rPr>
          <w:rFonts w:cstheme="minorHAnsi"/>
          <w:b/>
          <w:bCs/>
        </w:rPr>
        <w:t>a</w:t>
      </w:r>
      <w:r w:rsidRPr="00C93F9D">
        <w:rPr>
          <w:rFonts w:cstheme="minorHAnsi"/>
          <w:b/>
          <w:bCs/>
        </w:rPr>
        <w:t xml:space="preserve"> studyjn</w:t>
      </w:r>
      <w:r w:rsidR="00C07CDF" w:rsidRPr="00C93F9D">
        <w:rPr>
          <w:rFonts w:cstheme="minorHAnsi"/>
          <w:b/>
          <w:bCs/>
        </w:rPr>
        <w:t>a</w:t>
      </w:r>
      <w:r w:rsidRPr="00C93F9D">
        <w:rPr>
          <w:rFonts w:cstheme="minorHAnsi"/>
          <w:b/>
          <w:bCs/>
        </w:rPr>
        <w:t xml:space="preserve"> połączon</w:t>
      </w:r>
      <w:r w:rsidR="00C07CDF" w:rsidRPr="00C93F9D">
        <w:rPr>
          <w:rFonts w:cstheme="minorHAnsi"/>
          <w:b/>
          <w:bCs/>
        </w:rPr>
        <w:t>a</w:t>
      </w:r>
      <w:r w:rsidRPr="00C93F9D">
        <w:rPr>
          <w:rFonts w:cstheme="minorHAnsi"/>
          <w:b/>
          <w:bCs/>
        </w:rPr>
        <w:t xml:space="preserve"> z warsztatem rozwoju strategicznego Fundacji-wypracowywanie celów </w:t>
      </w:r>
      <w:r w:rsidR="00C07CDF" w:rsidRPr="00C93F9D">
        <w:rPr>
          <w:rFonts w:cstheme="minorHAnsi"/>
          <w:b/>
          <w:bCs/>
        </w:rPr>
        <w:br/>
      </w:r>
      <w:r w:rsidRPr="00C93F9D">
        <w:rPr>
          <w:rFonts w:cstheme="minorHAnsi"/>
          <w:b/>
          <w:bCs/>
        </w:rPr>
        <w:t>w ochronie praw człowieka i obywatela Członków i Wolontariuszy Fundacji Centrum Inicjatyw na Rzecz Społeczeństwa</w:t>
      </w:r>
    </w:p>
    <w:p w14:paraId="43B7E2D7" w14:textId="77777777" w:rsidR="00E806CA" w:rsidRPr="00C93F9D" w:rsidRDefault="00E806CA" w:rsidP="00EF5147">
      <w:pPr>
        <w:spacing w:after="0" w:line="360" w:lineRule="auto"/>
        <w:jc w:val="center"/>
        <w:rPr>
          <w:rFonts w:cstheme="minorHAnsi"/>
          <w:b/>
          <w:bCs/>
        </w:rPr>
      </w:pPr>
    </w:p>
    <w:p w14:paraId="0AEA5357" w14:textId="259EDD7A" w:rsidR="005310DB" w:rsidRPr="00534B47" w:rsidRDefault="00E14D24" w:rsidP="00534B47">
      <w:pPr>
        <w:spacing w:after="0" w:line="360" w:lineRule="auto"/>
        <w:jc w:val="center"/>
        <w:rPr>
          <w:rFonts w:cstheme="minorHAnsi"/>
          <w:b/>
          <w:bCs/>
        </w:rPr>
      </w:pPr>
      <w:r w:rsidRPr="00C93F9D">
        <w:rPr>
          <w:rFonts w:cstheme="minorHAnsi"/>
          <w:b/>
          <w:bCs/>
        </w:rPr>
        <w:t>Białystok-Poznań 15-18 lipca 2021 r.</w:t>
      </w:r>
    </w:p>
    <w:p w14:paraId="4BF53572" w14:textId="77777777" w:rsidR="00402E9A" w:rsidRPr="00C93F9D" w:rsidRDefault="00402E9A" w:rsidP="00534B47">
      <w:pPr>
        <w:pStyle w:val="Akapitzlist"/>
        <w:spacing w:after="0" w:line="360" w:lineRule="auto"/>
        <w:jc w:val="center"/>
        <w:rPr>
          <w:rFonts w:cstheme="minorHAnsi"/>
        </w:rPr>
      </w:pPr>
    </w:p>
    <w:p w14:paraId="0ACA8106" w14:textId="18597C6B" w:rsidR="00EF5147" w:rsidRPr="00C93F9D" w:rsidRDefault="00EF5147" w:rsidP="00534B47">
      <w:pPr>
        <w:pStyle w:val="Akapitzlist"/>
        <w:spacing w:after="0" w:line="360" w:lineRule="auto"/>
        <w:jc w:val="center"/>
        <w:rPr>
          <w:rFonts w:cstheme="minorHAnsi"/>
          <w:b/>
          <w:bCs/>
        </w:rPr>
      </w:pPr>
      <w:r w:rsidRPr="00C93F9D">
        <w:rPr>
          <w:rFonts w:cstheme="minorHAnsi"/>
          <w:b/>
          <w:bCs/>
        </w:rPr>
        <w:t>WIZYTA STUDYJNA</w:t>
      </w:r>
      <w:r w:rsidR="00534B47">
        <w:rPr>
          <w:rFonts w:cstheme="minorHAnsi"/>
          <w:b/>
          <w:bCs/>
        </w:rPr>
        <w:t xml:space="preserve"> </w:t>
      </w:r>
    </w:p>
    <w:p w14:paraId="78E29F97" w14:textId="6D4D51CE" w:rsidR="00EB3C4A" w:rsidRPr="00C93F9D" w:rsidRDefault="00EB3C4A" w:rsidP="00EF5147">
      <w:p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1</w:t>
      </w:r>
      <w:r w:rsidR="00534B47">
        <w:rPr>
          <w:rFonts w:cstheme="minorHAnsi"/>
        </w:rPr>
        <w:t>6</w:t>
      </w:r>
      <w:r w:rsidRPr="00C93F9D">
        <w:rPr>
          <w:rFonts w:cstheme="minorHAnsi"/>
        </w:rPr>
        <w:t xml:space="preserve"> lipca 2021 odbyła się wizyta studyjna</w:t>
      </w:r>
      <w:r w:rsidR="00534B47">
        <w:rPr>
          <w:rFonts w:cstheme="minorHAnsi"/>
        </w:rPr>
        <w:t xml:space="preserve"> 6</w:t>
      </w:r>
      <w:r w:rsidRPr="00C93F9D">
        <w:rPr>
          <w:rFonts w:cstheme="minorHAnsi"/>
        </w:rPr>
        <w:t xml:space="preserve"> członków i wolontariuszy</w:t>
      </w:r>
      <w:r w:rsidR="00534B47">
        <w:rPr>
          <w:rFonts w:cstheme="minorHAnsi"/>
        </w:rPr>
        <w:t xml:space="preserve"> Fundacji</w:t>
      </w:r>
      <w:r w:rsidRPr="00C93F9D">
        <w:rPr>
          <w:rFonts w:cstheme="minorHAnsi"/>
        </w:rPr>
        <w:t xml:space="preserve"> FCIS w organizacji zajmującej się działalnością w obszarze praw człowieka i obywatela.</w:t>
      </w:r>
    </w:p>
    <w:p w14:paraId="63ADFA3B" w14:textId="2EFF33CB" w:rsidR="00EB3C4A" w:rsidRPr="00C93F9D" w:rsidRDefault="00EB3C4A" w:rsidP="00EF5147">
      <w:p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- godz. 10:00</w:t>
      </w:r>
      <w:r w:rsidR="00D3113C" w:rsidRPr="00C93F9D">
        <w:rPr>
          <w:rFonts w:cstheme="minorHAnsi"/>
        </w:rPr>
        <w:t xml:space="preserve"> -11:00</w:t>
      </w:r>
      <w:r w:rsidRPr="00C93F9D">
        <w:rPr>
          <w:rFonts w:cstheme="minorHAnsi"/>
        </w:rPr>
        <w:t xml:space="preserve"> uczestnicy zwiedzili siedzibę PCPC, wszystkie działy: archiwum,</w:t>
      </w:r>
      <w:r w:rsidR="00D3113C" w:rsidRPr="00C93F9D">
        <w:rPr>
          <w:rFonts w:cstheme="minorHAnsi"/>
        </w:rPr>
        <w:t xml:space="preserve"> bibliotekę,</w:t>
      </w:r>
      <w:r w:rsidRPr="00C93F9D">
        <w:rPr>
          <w:rFonts w:cstheme="minorHAnsi"/>
        </w:rPr>
        <w:t xml:space="preserve"> dział nauki</w:t>
      </w:r>
      <w:r w:rsidR="00D3113C" w:rsidRPr="00C93F9D">
        <w:rPr>
          <w:rFonts w:cstheme="minorHAnsi"/>
        </w:rPr>
        <w:t xml:space="preserve"> oraz dział edukacji</w:t>
      </w:r>
    </w:p>
    <w:p w14:paraId="0F72C745" w14:textId="22B86831" w:rsidR="004C5670" w:rsidRPr="00C93F9D" w:rsidRDefault="004C5670" w:rsidP="00EF5147">
      <w:p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 xml:space="preserve">Na szczególną uwagę zasługuje działająca Biblioteka, </w:t>
      </w:r>
      <w:r w:rsidRPr="00C93F9D">
        <w:rPr>
          <w:rFonts w:cstheme="minorHAnsi"/>
          <w:shd w:val="clear" w:color="auto" w:fill="FFFFFF"/>
        </w:rPr>
        <w:t xml:space="preserve">która przez wiele lat była także biblioteką depozytową Rady Europy. Zbiory obejmują przede wszystkim publikacje z dziedziny praw człowieka, a także prawa rodzinnego i praw dziecka, zarówno polskie, jak i zagraniczne. Biblioteka dysponuje również zbiorami czasopism oraz orzecznictwa. Zbiory są udostępniane w czytelni dla wszystkich zainteresowanych. </w:t>
      </w:r>
    </w:p>
    <w:p w14:paraId="65A01A81" w14:textId="570BC5E8" w:rsidR="009A42D7" w:rsidRPr="00C93F9D" w:rsidRDefault="009A42D7" w:rsidP="00EF514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3F9D">
        <w:rPr>
          <w:rFonts w:cstheme="minorHAnsi"/>
        </w:rPr>
        <w:t xml:space="preserve">- godz. 11:00 – 12:00 </w:t>
      </w:r>
      <w:r w:rsidRPr="0001553C">
        <w:rPr>
          <w:rFonts w:eastAsia="Times New Roman" w:cstheme="minorHAnsi"/>
          <w:lang w:eastAsia="pl-PL"/>
        </w:rPr>
        <w:t>Przedstawienie</w:t>
      </w:r>
      <w:r w:rsidRPr="00C93F9D">
        <w:rPr>
          <w:rFonts w:eastAsia="Times New Roman" w:cstheme="minorHAnsi"/>
          <w:lang w:eastAsia="pl-PL"/>
        </w:rPr>
        <w:t xml:space="preserve"> historii i</w:t>
      </w:r>
      <w:r w:rsidRPr="0001553C">
        <w:rPr>
          <w:rFonts w:eastAsia="Times New Roman" w:cstheme="minorHAnsi"/>
          <w:lang w:eastAsia="pl-PL"/>
        </w:rPr>
        <w:t xml:space="preserve"> dzia</w:t>
      </w:r>
      <w:r w:rsidRPr="00C93F9D">
        <w:rPr>
          <w:rFonts w:eastAsia="Times New Roman" w:cstheme="minorHAnsi"/>
          <w:lang w:eastAsia="pl-PL"/>
        </w:rPr>
        <w:t>łalności</w:t>
      </w:r>
      <w:r w:rsidRPr="0001553C">
        <w:rPr>
          <w:rFonts w:eastAsia="Times New Roman" w:cstheme="minorHAnsi"/>
          <w:lang w:eastAsia="pl-PL"/>
        </w:rPr>
        <w:t xml:space="preserve"> organizacji Poznańskie Centrum Praw Człowieka oraz Instytutu Nauk Prawnych</w:t>
      </w:r>
    </w:p>
    <w:p w14:paraId="16C9FE8A" w14:textId="106F4AB6" w:rsidR="009A42D7" w:rsidRPr="00C93F9D" w:rsidRDefault="004C5670" w:rsidP="00EF514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3F9D">
        <w:rPr>
          <w:rFonts w:eastAsia="Times New Roman" w:cstheme="minorHAnsi"/>
          <w:lang w:eastAsia="pl-PL"/>
        </w:rPr>
        <w:t xml:space="preserve">- </w:t>
      </w:r>
      <w:r w:rsidR="009A42D7" w:rsidRPr="00C93F9D">
        <w:rPr>
          <w:rFonts w:eastAsia="Times New Roman" w:cstheme="minorHAnsi"/>
          <w:lang w:eastAsia="pl-PL"/>
        </w:rPr>
        <w:t xml:space="preserve">Powstanie organizacji datuje się na 1973 r. moment utworzenia Instytutu Nauk Prawnych PAN. </w:t>
      </w:r>
    </w:p>
    <w:p w14:paraId="092117C7" w14:textId="112FE0A4" w:rsidR="009A42D7" w:rsidRPr="00C93F9D" w:rsidRDefault="009A42D7" w:rsidP="00EF5147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C93F9D">
        <w:rPr>
          <w:rFonts w:eastAsia="Times New Roman" w:cstheme="minorHAnsi"/>
          <w:lang w:eastAsia="pl-PL"/>
        </w:rPr>
        <w:t xml:space="preserve">Z Instytutu wyodrębniły się 2 organizacje </w:t>
      </w:r>
      <w:r w:rsidRPr="00C93F9D">
        <w:rPr>
          <w:rFonts w:cstheme="minorHAnsi"/>
          <w:shd w:val="clear" w:color="auto" w:fill="FFFFFF"/>
        </w:rPr>
        <w:t xml:space="preserve">Poznańskie Centrum Prawa Rodzinnego i Praw Dziecka oraz Poznańskie Centrum Praw Człowieka. </w:t>
      </w:r>
    </w:p>
    <w:p w14:paraId="05B7B616" w14:textId="6C10E740" w:rsidR="009A42D7" w:rsidRPr="00C93F9D" w:rsidRDefault="004C5670" w:rsidP="00EF5147">
      <w:pPr>
        <w:spacing w:after="0" w:line="360" w:lineRule="auto"/>
        <w:jc w:val="both"/>
        <w:rPr>
          <w:rFonts w:cstheme="minorHAnsi"/>
          <w:shd w:val="clear" w:color="auto" w:fill="FFFFFF"/>
        </w:rPr>
      </w:pPr>
      <w:r w:rsidRPr="00C93F9D">
        <w:rPr>
          <w:rFonts w:cstheme="minorHAnsi"/>
          <w:shd w:val="clear" w:color="auto" w:fill="FFFFFF"/>
        </w:rPr>
        <w:t xml:space="preserve">Działania PCPC </w:t>
      </w:r>
      <w:r w:rsidR="009A42D7" w:rsidRPr="00C93F9D">
        <w:rPr>
          <w:rFonts w:cstheme="minorHAnsi"/>
        </w:rPr>
        <w:t xml:space="preserve">koncentrują się na </w:t>
      </w:r>
      <w:r w:rsidR="009A42D7" w:rsidRPr="00C93F9D">
        <w:rPr>
          <w:rFonts w:cstheme="minorHAnsi"/>
          <w:shd w:val="clear" w:color="auto" w:fill="FFFFFF"/>
        </w:rPr>
        <w:t xml:space="preserve">pracy badawczej związanej z dostosowaniem polskiego prawa do międzynarodowych standardów ochrony praw człowieka. </w:t>
      </w:r>
    </w:p>
    <w:p w14:paraId="3DD1A0BB" w14:textId="34EBFD29" w:rsidR="004C5670" w:rsidRPr="00C93F9D" w:rsidRDefault="009A42D7" w:rsidP="00EF5147">
      <w:p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Fundacja „Promocja Praw Człowieka – Badania i Nauczanie” została utworzona w 1990 r. Do głównych zadań Fundacji należy wspieranie badań naukowych oraz edukacji w dziedzinie praw człowieka. Fundacja jest współorganizatorem licznych wykładów otwartych, seminariów i konferencji oraz dorocznego kursu letniego „Summer Course on International Protection of Human Rights”.</w:t>
      </w:r>
    </w:p>
    <w:p w14:paraId="7C02AAAB" w14:textId="1891F3DF" w:rsidR="009A42D7" w:rsidRPr="00C93F9D" w:rsidRDefault="009A42D7" w:rsidP="00EF514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3F9D">
        <w:rPr>
          <w:rFonts w:eastAsia="Times New Roman" w:cstheme="minorHAnsi"/>
          <w:lang w:eastAsia="pl-PL"/>
        </w:rPr>
        <w:t>- godz. 12:00 – 13:00 prezentacja projektów i dobrych praktyk (projekty krajowe i międzynarodowe)</w:t>
      </w:r>
    </w:p>
    <w:p w14:paraId="3EB6D7D6" w14:textId="60D88CA0" w:rsidR="004C5670" w:rsidRPr="004C5670" w:rsidRDefault="004C5670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93F9D">
        <w:rPr>
          <w:rFonts w:eastAsia="Times New Roman" w:cstheme="minorHAnsi"/>
          <w:lang w:eastAsia="pl-PL"/>
        </w:rPr>
        <w:t>P</w:t>
      </w:r>
      <w:r w:rsidRPr="004C5670">
        <w:rPr>
          <w:rFonts w:eastAsia="Times New Roman" w:cstheme="minorHAnsi"/>
          <w:lang w:eastAsia="pl-PL"/>
        </w:rPr>
        <w:t xml:space="preserve">oznańskie Centrum Praw Człowieka współpracuje z uznanymi na świecie ośrodkami akademickimi, instytucjami badawczymi oraz organizacjami międzynarodowymi. Badacze i badaczki Centrum biorą </w:t>
      </w:r>
      <w:r w:rsidRPr="004C5670">
        <w:rPr>
          <w:rFonts w:eastAsia="Times New Roman" w:cstheme="minorHAnsi"/>
          <w:lang w:eastAsia="pl-PL"/>
        </w:rPr>
        <w:lastRenderedPageBreak/>
        <w:t>aktywny udział w międzynarodowych projektach i wydarzeniach naukowych. W latach poprzednich Centrum współpracowało ściśle m.in. z Dyrekcją Generalną Praw Człowieka i Rządów Prawa Rady Europy w Strasburgu, Urzędem Wysokiego Komisarza ONZ ds. Praw Człowieka w Genewie, Instytutem Praw Człowieka Uniwersytetu Abo Akademii w Turku (Finlandia), Holenderskim Instytutem Praw Człowieka (SIM) w Utrechcie, Instytutem Raoula Wallenberga w Lund (Szwecja), EU-China Human Rights Network, Procesem Haskim w dziedzinie Uchodźców i Migracji.</w:t>
      </w:r>
    </w:p>
    <w:p w14:paraId="07830037" w14:textId="77777777" w:rsidR="004C5670" w:rsidRPr="004C5670" w:rsidRDefault="004C5670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C5670">
        <w:rPr>
          <w:rFonts w:eastAsia="Times New Roman" w:cstheme="minorHAnsi"/>
          <w:lang w:eastAsia="pl-PL"/>
        </w:rPr>
        <w:t>Do najważniejszych międzynarodowych projektów i inicjatyw, w których obecnie uczestniczy Centrum, należą:</w:t>
      </w:r>
    </w:p>
    <w:p w14:paraId="47ABFECB" w14:textId="77777777" w:rsidR="004C5670" w:rsidRPr="004C5670" w:rsidRDefault="0023252C" w:rsidP="00EF5147">
      <w:pPr>
        <w:spacing w:after="0" w:line="36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hyperlink r:id="rId7" w:tgtFrame="_blank" w:history="1">
        <w:r w:rsidR="004C5670" w:rsidRPr="004C5670">
          <w:rPr>
            <w:rFonts w:eastAsia="Times New Roman" w:cstheme="minorHAnsi"/>
            <w:kern w:val="36"/>
            <w:u w:val="single"/>
            <w:bdr w:val="none" w:sz="0" w:space="0" w:color="auto" w:frame="1"/>
            <w:lang w:eastAsia="pl-PL"/>
          </w:rPr>
          <w:t>Association of Human Rights Institutes – (AHRI)</w:t>
        </w:r>
      </w:hyperlink>
    </w:p>
    <w:p w14:paraId="2C5A9028" w14:textId="77777777" w:rsidR="004C5670" w:rsidRPr="004C5670" w:rsidRDefault="004C5670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C5670">
        <w:rPr>
          <w:rFonts w:eastAsia="Times New Roman" w:cstheme="minorHAnsi"/>
          <w:lang w:eastAsia="pl-PL"/>
        </w:rPr>
        <w:t>AHRI jest największą w Europie organizacją stowarzyszeniową instytucji badawczych zajmujących się prawami człowieka. Celem stowarzyszenia jest promocja badań naukowych, edukacji i dyskusji nad mechanizmami ochrony praw człowieka.</w:t>
      </w:r>
    </w:p>
    <w:p w14:paraId="29592347" w14:textId="77777777" w:rsidR="004C5670" w:rsidRPr="004C5670" w:rsidRDefault="0023252C" w:rsidP="00EF5147">
      <w:pPr>
        <w:spacing w:after="0" w:line="36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hyperlink r:id="rId8" w:tgtFrame="_blank" w:history="1">
        <w:r w:rsidR="004C5670" w:rsidRPr="004C5670">
          <w:rPr>
            <w:rFonts w:eastAsia="Times New Roman" w:cstheme="minorHAnsi"/>
            <w:kern w:val="36"/>
            <w:u w:val="single"/>
            <w:bdr w:val="none" w:sz="0" w:space="0" w:color="auto" w:frame="1"/>
            <w:lang w:eastAsia="pl-PL"/>
          </w:rPr>
          <w:t>European Inter-University Centre for Human Rights &amp; Democratisation – (EUIC)</w:t>
        </w:r>
      </w:hyperlink>
    </w:p>
    <w:p w14:paraId="5BAB1EFA" w14:textId="77777777" w:rsidR="004C5670" w:rsidRPr="004C5670" w:rsidRDefault="004C5670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C5670">
        <w:rPr>
          <w:rFonts w:eastAsia="Times New Roman" w:cstheme="minorHAnsi"/>
          <w:lang w:eastAsia="pl-PL"/>
        </w:rPr>
        <w:t>EIUC jest ośrodkiem prowadzącym działalność edukacyjną, szkoleniową i badawczą w dziedzinie praw człowieka i demokratyzacji, ze szczególnym uwzględnieniem polityki europejskiej w tym zakresie.</w:t>
      </w:r>
    </w:p>
    <w:p w14:paraId="4ED041E6" w14:textId="77777777" w:rsidR="004C5670" w:rsidRPr="004C5670" w:rsidRDefault="0023252C" w:rsidP="00EF5147">
      <w:pPr>
        <w:spacing w:after="0" w:line="36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hyperlink r:id="rId9" w:tgtFrame="_blank" w:history="1">
        <w:r w:rsidR="004C5670" w:rsidRPr="004C5670">
          <w:rPr>
            <w:rFonts w:eastAsia="Times New Roman" w:cstheme="minorHAnsi"/>
            <w:kern w:val="36"/>
            <w:u w:val="single"/>
            <w:bdr w:val="none" w:sz="0" w:space="0" w:color="auto" w:frame="1"/>
            <w:lang w:eastAsia="pl-PL"/>
          </w:rPr>
          <w:t>European Master’s Degree in Human Rights &amp; Democratisation – (E.MA)</w:t>
        </w:r>
      </w:hyperlink>
    </w:p>
    <w:p w14:paraId="267CEFAB" w14:textId="77777777" w:rsidR="004C5670" w:rsidRPr="004C5670" w:rsidRDefault="004C5670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C5670">
        <w:rPr>
          <w:rFonts w:eastAsia="Times New Roman" w:cstheme="minorHAnsi"/>
          <w:lang w:eastAsia="pl-PL"/>
        </w:rPr>
        <w:t>E.MA to unikalny, intensywny, jednoroczny, zaawansowany program magisterski w dziedzinie praw człowieka i demokratyzacji, w trakcie którego studenci z różnych państw mają sposobność uczenia się praw człowieka w teorii i w praktyce poprzez studia w Wenecji i na 41 uniwersytetach reprezentujących wszystkie Państwa Członkowskie Unii Europejskiej, jak również podczas misji w terenie. Program ma charakter interdyscyplinarny i oferuje możliwość poznania praw człowieka, procesów demokratycznych i stosunków międzynarodowych z perspektywy prawa, politologii, historii, antropologii i filozofii.</w:t>
      </w:r>
    </w:p>
    <w:p w14:paraId="2203482B" w14:textId="77777777" w:rsidR="004C5670" w:rsidRPr="004C5670" w:rsidRDefault="0023252C" w:rsidP="00EF5147">
      <w:pPr>
        <w:spacing w:after="0" w:line="360" w:lineRule="auto"/>
        <w:jc w:val="both"/>
        <w:textAlignment w:val="baseline"/>
        <w:outlineLvl w:val="0"/>
        <w:rPr>
          <w:rFonts w:eastAsia="Times New Roman" w:cstheme="minorHAnsi"/>
          <w:kern w:val="36"/>
          <w:lang w:eastAsia="pl-PL"/>
        </w:rPr>
      </w:pPr>
      <w:hyperlink r:id="rId10" w:tgtFrame="_blank" w:history="1">
        <w:r w:rsidR="004C5670" w:rsidRPr="004C5670">
          <w:rPr>
            <w:rFonts w:eastAsia="Times New Roman" w:cstheme="minorHAnsi"/>
            <w:kern w:val="36"/>
            <w:u w:val="single"/>
            <w:bdr w:val="none" w:sz="0" w:space="0" w:color="auto" w:frame="1"/>
            <w:lang w:eastAsia="pl-PL"/>
          </w:rPr>
          <w:t>Memory Laws in European and Comparative Perspectives – (MELA)</w:t>
        </w:r>
      </w:hyperlink>
    </w:p>
    <w:p w14:paraId="72F45350" w14:textId="5C5BD1B4" w:rsidR="004C5670" w:rsidRPr="00C93F9D" w:rsidRDefault="004C5670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C5670">
        <w:rPr>
          <w:rFonts w:eastAsia="Times New Roman" w:cstheme="minorHAnsi"/>
          <w:lang w:eastAsia="pl-PL"/>
        </w:rPr>
        <w:t>MELA to międzynarodowe konsorcjum badawcze, składające się z badaczy z Polski, Wielkiej Brytanii, Holandii i Włoch, które w ramach grantu przyznanego przez Humanities in the European Research Area (HERA) realizuje projekt badawczy na temat praw pamięci.</w:t>
      </w:r>
    </w:p>
    <w:p w14:paraId="4988CEFE" w14:textId="28D01A93" w:rsidR="008F78A2" w:rsidRPr="00C93F9D" w:rsidRDefault="008F78A2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93F9D">
        <w:rPr>
          <w:rFonts w:eastAsia="Times New Roman" w:cstheme="minorHAnsi"/>
          <w:lang w:eastAsia="pl-PL"/>
        </w:rPr>
        <w:t>Na uwagę zasługuje współpraca z międzynarodowymi organizacjami pozarządowymi:</w:t>
      </w:r>
      <w:r w:rsidRPr="00C93F9D">
        <w:rPr>
          <w:rFonts w:cstheme="minorHAnsi"/>
        </w:rPr>
        <w:t xml:space="preserve"> </w:t>
      </w:r>
      <w:hyperlink r:id="rId11" w:history="1">
        <w:r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European Association of History Educators (EUROCLIO)</w:t>
        </w:r>
      </w:hyperlink>
      <w:r w:rsidRPr="00C93F9D">
        <w:rPr>
          <w:rFonts w:cstheme="minorHAnsi"/>
        </w:rPr>
        <w:t xml:space="preserve">, </w:t>
      </w:r>
      <w:hyperlink r:id="rId12" w:history="1">
        <w:r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Criminal Justice Network </w:t>
        </w:r>
      </w:hyperlink>
    </w:p>
    <w:p w14:paraId="222D1F06" w14:textId="7D50C871" w:rsidR="004C5670" w:rsidRPr="00C93F9D" w:rsidRDefault="0023252C" w:rsidP="00EF5147">
      <w:pPr>
        <w:spacing w:after="0" w:line="360" w:lineRule="auto"/>
        <w:jc w:val="both"/>
        <w:textAlignment w:val="baseline"/>
        <w:rPr>
          <w:rFonts w:cstheme="minorHAnsi"/>
        </w:rPr>
      </w:pPr>
      <w:hyperlink r:id="rId13" w:history="1"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EUROM (European Observatory on Memories)</w:t>
        </w:r>
      </w:hyperlink>
      <w:r w:rsidR="008F78A2" w:rsidRPr="00C93F9D">
        <w:rPr>
          <w:rFonts w:cstheme="minorHAnsi"/>
        </w:rPr>
        <w:t xml:space="preserve">, </w:t>
      </w:r>
      <w:hyperlink r:id="rId14" w:history="1"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FBK - ISIG (Fondazione Bruno Kessler - Istituto Storico Italo-Germanico)</w:t>
        </w:r>
      </w:hyperlink>
      <w:r w:rsidR="008F78A2" w:rsidRPr="00C93F9D">
        <w:rPr>
          <w:rFonts w:cstheme="minorHAnsi"/>
        </w:rPr>
        <w:t xml:space="preserve">, </w:t>
      </w:r>
      <w:hyperlink r:id="rId15" w:history="1"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The Geoffrey Nice Foundation</w:t>
        </w:r>
      </w:hyperlink>
      <w:r w:rsidR="008F78A2" w:rsidRPr="00C93F9D">
        <w:rPr>
          <w:rFonts w:cstheme="minorHAnsi"/>
        </w:rPr>
        <w:t xml:space="preserve">, </w:t>
      </w:r>
      <w:hyperlink r:id="rId16" w:history="1"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 xml:space="preserve">Istituto per la storia e le memorie del '900 Parri </w:t>
        </w:r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lastRenderedPageBreak/>
          <w:t>Emilia-Romagna</w:t>
        </w:r>
      </w:hyperlink>
      <w:r w:rsidR="008F78A2" w:rsidRPr="00C93F9D">
        <w:rPr>
          <w:rFonts w:cstheme="minorHAnsi"/>
        </w:rPr>
        <w:t xml:space="preserve">, </w:t>
      </w:r>
      <w:hyperlink r:id="rId17" w:history="1"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Network of Concerned Historians</w:t>
        </w:r>
      </w:hyperlink>
      <w:r w:rsidR="008F78A2" w:rsidRPr="00C93F9D">
        <w:rPr>
          <w:rFonts w:cstheme="minorHAnsi"/>
        </w:rPr>
        <w:t xml:space="preserve">, </w:t>
      </w:r>
      <w:hyperlink r:id="rId18" w:history="1"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Right to Truth, Truth(s) Through Rights</w:t>
        </w:r>
      </w:hyperlink>
      <w:r w:rsidR="008F78A2" w:rsidRPr="00C93F9D">
        <w:rPr>
          <w:rFonts w:cstheme="minorHAnsi"/>
        </w:rPr>
        <w:t xml:space="preserve">, </w:t>
      </w:r>
      <w:hyperlink r:id="rId19" w:history="1">
        <w:r w:rsidR="008F78A2" w:rsidRPr="00C93F9D">
          <w:rPr>
            <w:rStyle w:val="Hipercze"/>
            <w:rFonts w:cstheme="minorHAnsi"/>
            <w:color w:val="auto"/>
            <w:u w:val="none"/>
            <w:shd w:val="clear" w:color="auto" w:fill="FFFFFF"/>
          </w:rPr>
          <w:t>TAPAS (Thinking About the Past)</w:t>
        </w:r>
      </w:hyperlink>
    </w:p>
    <w:p w14:paraId="1F268AD1" w14:textId="7D15A28A" w:rsidR="00EF5147" w:rsidRPr="004C5670" w:rsidRDefault="00EF5147" w:rsidP="00EF5147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C93F9D">
        <w:rPr>
          <w:rFonts w:cstheme="minorHAnsi"/>
        </w:rPr>
        <w:t xml:space="preserve">- Grupę uczestników wizyty szczególnie zainteresował projekt edukacyjny o prawach człowieka i obywatela przeprowadzony z udziałem studentów, którego rezultatem było opracowanie Kalendarza pn. 12 Lekcji o Konstytucji/Prawa podstawowe i polityczne. </w:t>
      </w:r>
    </w:p>
    <w:p w14:paraId="32457DFD" w14:textId="73D9FC96" w:rsidR="004C5670" w:rsidRPr="00C93F9D" w:rsidRDefault="008F78A2" w:rsidP="00EF514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3F9D">
        <w:rPr>
          <w:rFonts w:eastAsia="Times New Roman" w:cstheme="minorHAnsi"/>
          <w:lang w:eastAsia="pl-PL"/>
        </w:rPr>
        <w:t>Godz. 13:00 – 14:00 – zaprezentowano działalność FCIS i wyodrębniono pola współpracy pomiędzy organizacjami</w:t>
      </w:r>
    </w:p>
    <w:p w14:paraId="0CBC0739" w14:textId="699E2B32" w:rsidR="008F78A2" w:rsidRPr="00C93F9D" w:rsidRDefault="008F78A2" w:rsidP="00EF514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3F9D">
        <w:rPr>
          <w:rFonts w:eastAsia="Times New Roman" w:cstheme="minorHAnsi"/>
          <w:lang w:eastAsia="pl-PL"/>
        </w:rPr>
        <w:t>- współpraca dotyczyć będzie międzynarodowej ochrony praw pacjenta oraz praw dziecka</w:t>
      </w:r>
    </w:p>
    <w:p w14:paraId="60846891" w14:textId="663BF7D0" w:rsidR="0001553C" w:rsidRPr="00C93F9D" w:rsidRDefault="008F78A2" w:rsidP="00EF5147">
      <w:p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Godz. 14:00 – wizytę zakończono</w:t>
      </w:r>
      <w:r w:rsidR="00EF5147" w:rsidRPr="00C93F9D">
        <w:rPr>
          <w:rFonts w:cstheme="minorHAnsi"/>
        </w:rPr>
        <w:t xml:space="preserve">. </w:t>
      </w:r>
    </w:p>
    <w:p w14:paraId="1B764168" w14:textId="19103BF2" w:rsidR="00EF5147" w:rsidRPr="00C93F9D" w:rsidRDefault="00855BDF" w:rsidP="00855BDF">
      <w:p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- Po spotkaniu uczestnicy udali się do punktu aptecznego, który realizuję usługę konsultacji farmakologicznych dla seniorów Pn. OF-SENIOR.</w:t>
      </w:r>
    </w:p>
    <w:p w14:paraId="1ED86B1D" w14:textId="77777777" w:rsidR="00402E9A" w:rsidRPr="00C93F9D" w:rsidRDefault="00402E9A" w:rsidP="00855BDF">
      <w:pPr>
        <w:spacing w:after="0" w:line="360" w:lineRule="auto"/>
        <w:jc w:val="both"/>
        <w:rPr>
          <w:rFonts w:cstheme="minorHAnsi"/>
        </w:rPr>
      </w:pPr>
    </w:p>
    <w:p w14:paraId="0511B7C1" w14:textId="42097E5F" w:rsidR="00EF5147" w:rsidRPr="00C93F9D" w:rsidRDefault="00EF5147" w:rsidP="00534B47">
      <w:pPr>
        <w:spacing w:after="0" w:line="360" w:lineRule="auto"/>
        <w:jc w:val="center"/>
        <w:rPr>
          <w:rFonts w:cstheme="minorHAnsi"/>
          <w:b/>
          <w:bCs/>
        </w:rPr>
      </w:pPr>
      <w:r w:rsidRPr="00C93F9D">
        <w:rPr>
          <w:rFonts w:cstheme="minorHAnsi"/>
          <w:b/>
          <w:bCs/>
        </w:rPr>
        <w:t>WARSZTAT STRATEGICZNY</w:t>
      </w:r>
    </w:p>
    <w:p w14:paraId="679F731C" w14:textId="0E77ED07" w:rsidR="00796AEB" w:rsidRPr="00C93F9D" w:rsidRDefault="00EF5147" w:rsidP="00EF5147">
      <w:pPr>
        <w:spacing w:after="0" w:line="360" w:lineRule="auto"/>
        <w:rPr>
          <w:rFonts w:cstheme="minorHAnsi"/>
        </w:rPr>
      </w:pPr>
      <w:r w:rsidRPr="00C93F9D">
        <w:rPr>
          <w:rFonts w:cstheme="minorHAnsi"/>
        </w:rPr>
        <w:t xml:space="preserve">Warsztat strategiczny został poprowadzony przez Ewę Wierzbicką-Nosal w </w:t>
      </w:r>
      <w:r w:rsidR="008A5888">
        <w:rPr>
          <w:rFonts w:cstheme="minorHAnsi"/>
        </w:rPr>
        <w:t>czterech</w:t>
      </w:r>
      <w:r w:rsidRPr="00C93F9D">
        <w:rPr>
          <w:rFonts w:cstheme="minorHAnsi"/>
        </w:rPr>
        <w:t xml:space="preserve"> </w:t>
      </w:r>
      <w:r w:rsidR="00796AEB" w:rsidRPr="00C93F9D">
        <w:rPr>
          <w:rFonts w:cstheme="minorHAnsi"/>
        </w:rPr>
        <w:t>częściach w dniach 16-18 lipca 2021 r.</w:t>
      </w:r>
    </w:p>
    <w:p w14:paraId="5FB1D327" w14:textId="417C0892" w:rsidR="00796AEB" w:rsidRPr="00C93F9D" w:rsidRDefault="00796AEB" w:rsidP="00EF5147">
      <w:pPr>
        <w:spacing w:after="0" w:line="360" w:lineRule="auto"/>
        <w:rPr>
          <w:rFonts w:cstheme="minorHAnsi"/>
        </w:rPr>
      </w:pPr>
      <w:r w:rsidRPr="00C93F9D">
        <w:rPr>
          <w:rFonts w:cstheme="minorHAnsi"/>
        </w:rPr>
        <w:t>I część warsztatu dotyczyła zaprezentowania aktualnej Strategii Rozwoju Fundacji Centrum Inicjatyw na Rzecz Społeczeństwa i głównych projektów realizowanych obecnie.</w:t>
      </w:r>
    </w:p>
    <w:p w14:paraId="4E61A114" w14:textId="647602F4" w:rsidR="00796AEB" w:rsidRPr="00C93F9D" w:rsidRDefault="00796AEB" w:rsidP="00EF5147">
      <w:pPr>
        <w:spacing w:after="0" w:line="360" w:lineRule="auto"/>
        <w:rPr>
          <w:rFonts w:cstheme="minorHAnsi"/>
        </w:rPr>
      </w:pPr>
      <w:r w:rsidRPr="00C93F9D">
        <w:rPr>
          <w:rFonts w:cstheme="minorHAnsi"/>
        </w:rPr>
        <w:t>II i III część warsztatu – polegała na pracy uczestników z narzędziem matrycy potrzeb, braków, zasobów.</w:t>
      </w:r>
    </w:p>
    <w:p w14:paraId="1E5C2B9A" w14:textId="6682C705" w:rsidR="00796AEB" w:rsidRPr="00C93F9D" w:rsidRDefault="00796AEB" w:rsidP="00EF5147">
      <w:pPr>
        <w:spacing w:after="0" w:line="360" w:lineRule="auto"/>
        <w:rPr>
          <w:rFonts w:cstheme="minorHAnsi"/>
        </w:rPr>
      </w:pPr>
      <w:r w:rsidRPr="00C93F9D">
        <w:rPr>
          <w:rFonts w:cstheme="minorHAnsi"/>
        </w:rPr>
        <w:t>- każdy z uczestników za pomocą matrycy prezentował własne opinie w czterech kluczowych obszarach</w:t>
      </w:r>
      <w:r w:rsidR="00180136" w:rsidRPr="00C93F9D">
        <w:rPr>
          <w:rFonts w:cstheme="minorHAnsi"/>
        </w:rPr>
        <w:t xml:space="preserve"> potrzeb, zasobów, oczekiwań, priorytetów.</w:t>
      </w:r>
    </w:p>
    <w:p w14:paraId="75ED1B50" w14:textId="24927429" w:rsidR="00FB3387" w:rsidRPr="00C93F9D" w:rsidRDefault="00180136" w:rsidP="00EF5147">
      <w:pPr>
        <w:spacing w:after="0" w:line="360" w:lineRule="auto"/>
        <w:rPr>
          <w:rFonts w:cstheme="minorHAnsi"/>
        </w:rPr>
      </w:pPr>
      <w:r w:rsidRPr="00C93F9D">
        <w:rPr>
          <w:rFonts w:cstheme="minorHAnsi"/>
        </w:rPr>
        <w:t>- następnie Każdy zaprezentował własną matrycę oraz przedstawił wnioski z warsztatu</w:t>
      </w:r>
      <w:r w:rsidR="00FB3387" w:rsidRPr="00C93F9D">
        <w:rPr>
          <w:rFonts w:cstheme="minorHAnsi"/>
        </w:rPr>
        <w:t>.</w:t>
      </w:r>
    </w:p>
    <w:p w14:paraId="3F2F97E3" w14:textId="14D27D8E" w:rsidR="00FB3387" w:rsidRPr="00C93F9D" w:rsidRDefault="00180136" w:rsidP="00FB3387">
      <w:pPr>
        <w:spacing w:after="0" w:line="240" w:lineRule="auto"/>
        <w:jc w:val="both"/>
        <w:rPr>
          <w:rFonts w:cstheme="minorHAnsi"/>
        </w:rPr>
      </w:pPr>
      <w:r w:rsidRPr="00C93F9D">
        <w:rPr>
          <w:rFonts w:cstheme="minorHAnsi"/>
        </w:rPr>
        <w:t>IV czę</w:t>
      </w:r>
      <w:r w:rsidR="00FB3387" w:rsidRPr="00C93F9D">
        <w:rPr>
          <w:rFonts w:cstheme="minorHAnsi"/>
        </w:rPr>
        <w:t>ś</w:t>
      </w:r>
      <w:r w:rsidRPr="00C93F9D">
        <w:rPr>
          <w:rFonts w:cstheme="minorHAnsi"/>
        </w:rPr>
        <w:t xml:space="preserve">ć warsztatu </w:t>
      </w:r>
      <w:r w:rsidR="00FB3387" w:rsidRPr="00C93F9D">
        <w:rPr>
          <w:rFonts w:cstheme="minorHAnsi"/>
        </w:rPr>
        <w:t>odbyła</w:t>
      </w:r>
      <w:r w:rsidRPr="00C93F9D">
        <w:rPr>
          <w:rFonts w:cstheme="minorHAnsi"/>
        </w:rPr>
        <w:t xml:space="preserve"> się na koniec wizyty</w:t>
      </w:r>
      <w:r w:rsidR="008A5888">
        <w:rPr>
          <w:rFonts w:cstheme="minorHAnsi"/>
        </w:rPr>
        <w:t>.</w:t>
      </w:r>
      <w:r w:rsidRPr="00C93F9D">
        <w:rPr>
          <w:rFonts w:cstheme="minorHAnsi"/>
        </w:rPr>
        <w:t xml:space="preserve"> </w:t>
      </w:r>
    </w:p>
    <w:p w14:paraId="3B85404D" w14:textId="6A276A6E" w:rsidR="00FB3387" w:rsidRPr="00C93F9D" w:rsidRDefault="00FB3387" w:rsidP="00FB3387">
      <w:pPr>
        <w:spacing w:after="0" w:line="240" w:lineRule="auto"/>
        <w:jc w:val="both"/>
        <w:rPr>
          <w:rFonts w:cstheme="minorHAnsi"/>
        </w:rPr>
      </w:pPr>
      <w:r w:rsidRPr="00C93F9D">
        <w:rPr>
          <w:rFonts w:cstheme="minorHAnsi"/>
        </w:rPr>
        <w:t>Podsumowano wypracowane cele strategii w obszarze ochrony praw człowieka i obywatela:</w:t>
      </w:r>
    </w:p>
    <w:p w14:paraId="18F71F08" w14:textId="0B54AF53" w:rsidR="00FB3387" w:rsidRPr="00C93F9D" w:rsidRDefault="00FB3387" w:rsidP="00A62140">
      <w:p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 xml:space="preserve">Fundacja Centrum Inicjatyw na Rzecz </w:t>
      </w:r>
      <w:r w:rsidR="00444F58" w:rsidRPr="00C93F9D">
        <w:rPr>
          <w:rFonts w:cstheme="minorHAnsi"/>
        </w:rPr>
        <w:t>Społeczeństwa na</w:t>
      </w:r>
      <w:r w:rsidRPr="00C93F9D">
        <w:rPr>
          <w:rFonts w:cstheme="minorHAnsi"/>
        </w:rPr>
        <w:t xml:space="preserve"> lata 2021 – 2025 wdroży dwa nowe programy strategiczne:</w:t>
      </w:r>
    </w:p>
    <w:p w14:paraId="2327C03A" w14:textId="73CC09E2" w:rsidR="00FB3387" w:rsidRPr="00C93F9D" w:rsidRDefault="00FB3387" w:rsidP="00A621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Program filozofii praw człowieka i obywatela</w:t>
      </w:r>
    </w:p>
    <w:p w14:paraId="75A40FAB" w14:textId="44A533FE" w:rsidR="00FB3387" w:rsidRPr="00C93F9D" w:rsidRDefault="00FB3387" w:rsidP="00A62140">
      <w:pPr>
        <w:pStyle w:val="Akapitzlist"/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 xml:space="preserve">Jego realizacja polegać będzie na organizacji Letniej Szkoły Filozofii Praw Człowieka </w:t>
      </w:r>
      <w:r w:rsidR="004A760E" w:rsidRPr="00C93F9D">
        <w:rPr>
          <w:rFonts w:cstheme="minorHAnsi"/>
        </w:rPr>
        <w:br/>
      </w:r>
      <w:r w:rsidRPr="00C93F9D">
        <w:rPr>
          <w:rFonts w:cstheme="minorHAnsi"/>
        </w:rPr>
        <w:t xml:space="preserve">i Obywatela – kursu dla młodzieży obejmującego takie zagadnienia jak prawa człowieka </w:t>
      </w:r>
      <w:r w:rsidR="004A760E" w:rsidRPr="00C93F9D">
        <w:rPr>
          <w:rFonts w:cstheme="minorHAnsi"/>
        </w:rPr>
        <w:br/>
      </w:r>
      <w:r w:rsidRPr="00C93F9D">
        <w:rPr>
          <w:rFonts w:cstheme="minorHAnsi"/>
        </w:rPr>
        <w:t xml:space="preserve">i obywatela, retorykę, prawo wyborcze, kreowanie wizerunku i kampanii wyborczej, debaty </w:t>
      </w:r>
      <w:r w:rsidRPr="00C93F9D">
        <w:rPr>
          <w:rFonts w:cstheme="minorHAnsi"/>
        </w:rPr>
        <w:lastRenderedPageBreak/>
        <w:t>oksfordzkie młodzież kontra politycy, spotkania z ludźmi z pasją związaną z tematyką praw człowieka i obywatela.</w:t>
      </w:r>
    </w:p>
    <w:p w14:paraId="27E84386" w14:textId="7DD3A9B5" w:rsidR="00FB3387" w:rsidRPr="00C93F9D" w:rsidRDefault="00FB3387" w:rsidP="00A62140">
      <w:pPr>
        <w:pStyle w:val="Akapitzlist"/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 xml:space="preserve">Osoby koordynujące: Joanna Dolecka, </w:t>
      </w:r>
      <w:r w:rsidR="00444F58" w:rsidRPr="00C93F9D">
        <w:rPr>
          <w:rFonts w:cstheme="minorHAnsi"/>
        </w:rPr>
        <w:t>Małgorzata Wenclik</w:t>
      </w:r>
    </w:p>
    <w:p w14:paraId="3C22894D" w14:textId="4EF84D79" w:rsidR="00444F58" w:rsidRPr="00C93F9D" w:rsidRDefault="00444F58" w:rsidP="00A621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Program rozwoju współpracy międzynarodowej i transgranicznej w obszarze aktywizacji obywatelskiej społeczeństwa</w:t>
      </w:r>
    </w:p>
    <w:p w14:paraId="26C0FE17" w14:textId="03CEF4A5" w:rsidR="00444F58" w:rsidRPr="00C93F9D" w:rsidRDefault="00444F58" w:rsidP="00A62140">
      <w:pPr>
        <w:pStyle w:val="Akapitzlist"/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- realizacja projektów edukacyjnych dla społeczności wielokulturowych na pograniczu polsko-litewskim i polsko-białoruskim z partnerami z Litwy, Białorusi, Ukrainy</w:t>
      </w:r>
    </w:p>
    <w:p w14:paraId="358C16E3" w14:textId="25F8C365" w:rsidR="00444F58" w:rsidRPr="00C93F9D" w:rsidRDefault="00444F58" w:rsidP="00A62140">
      <w:pPr>
        <w:pStyle w:val="Akapitzlist"/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 xml:space="preserve">- nawiązanie współpracy z międzynarodowymi sieciami działającymi w obszarze praw człowieka, </w:t>
      </w:r>
      <w:r w:rsidR="00855BDF" w:rsidRPr="00C93F9D">
        <w:rPr>
          <w:rFonts w:cstheme="minorHAnsi"/>
        </w:rPr>
        <w:t xml:space="preserve">rozwój </w:t>
      </w:r>
      <w:r w:rsidRPr="00C93F9D">
        <w:rPr>
          <w:rFonts w:cstheme="minorHAnsi"/>
        </w:rPr>
        <w:t>współprac</w:t>
      </w:r>
      <w:r w:rsidR="00855BDF" w:rsidRPr="00C93F9D">
        <w:rPr>
          <w:rFonts w:cstheme="minorHAnsi"/>
        </w:rPr>
        <w:t>y</w:t>
      </w:r>
      <w:r w:rsidRPr="00C93F9D">
        <w:rPr>
          <w:rFonts w:cstheme="minorHAnsi"/>
        </w:rPr>
        <w:t xml:space="preserve"> z Poznańskim Centrum Praw Człowieka.</w:t>
      </w:r>
    </w:p>
    <w:p w14:paraId="1755CA90" w14:textId="51852E13" w:rsidR="00444F58" w:rsidRPr="00C93F9D" w:rsidRDefault="00444F58" w:rsidP="00A62140">
      <w:pPr>
        <w:pStyle w:val="Akapitzlist"/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Osoby koordynujące: Eliza Szadkowska, Ewa Wierzbicka- Nosal, Małgorzata Wenclik</w:t>
      </w:r>
    </w:p>
    <w:p w14:paraId="0EB81280" w14:textId="77777777" w:rsidR="00444F58" w:rsidRPr="00C93F9D" w:rsidRDefault="00444F58" w:rsidP="00FB3387">
      <w:pPr>
        <w:spacing w:after="0" w:line="240" w:lineRule="auto"/>
        <w:jc w:val="both"/>
        <w:rPr>
          <w:rFonts w:cstheme="minorHAnsi"/>
        </w:rPr>
      </w:pPr>
    </w:p>
    <w:p w14:paraId="25A9A025" w14:textId="50D5AC67" w:rsidR="00FB3387" w:rsidRPr="00C93F9D" w:rsidRDefault="00FB3387" w:rsidP="00FB3387">
      <w:pPr>
        <w:spacing w:after="0" w:line="240" w:lineRule="auto"/>
        <w:jc w:val="both"/>
        <w:rPr>
          <w:rFonts w:cstheme="minorHAnsi"/>
        </w:rPr>
      </w:pPr>
      <w:r w:rsidRPr="00C93F9D">
        <w:rPr>
          <w:rFonts w:cstheme="minorHAnsi"/>
        </w:rPr>
        <w:t>Następnie przeprowadzono ewaluację wizyty studyjnej i warsztatu. Uczestnicy wypełnili ankiety ewaluacji</w:t>
      </w:r>
      <w:r w:rsidR="00D93386">
        <w:rPr>
          <w:rFonts w:cstheme="minorHAnsi"/>
        </w:rPr>
        <w:t>.</w:t>
      </w:r>
    </w:p>
    <w:p w14:paraId="1851A4FB" w14:textId="0F330089" w:rsidR="00444F58" w:rsidRPr="00C93F9D" w:rsidRDefault="00444F58" w:rsidP="00FB3387">
      <w:pPr>
        <w:spacing w:after="0" w:line="240" w:lineRule="auto"/>
        <w:jc w:val="both"/>
        <w:rPr>
          <w:rFonts w:cstheme="minorHAnsi"/>
        </w:rPr>
      </w:pPr>
    </w:p>
    <w:p w14:paraId="16220349" w14:textId="77777777" w:rsidR="00444F58" w:rsidRPr="00FB3387" w:rsidRDefault="00444F58" w:rsidP="00FB3387">
      <w:pPr>
        <w:spacing w:after="0" w:line="240" w:lineRule="auto"/>
        <w:jc w:val="both"/>
        <w:rPr>
          <w:rFonts w:cstheme="minorHAnsi"/>
        </w:rPr>
      </w:pPr>
    </w:p>
    <w:p w14:paraId="69694D98" w14:textId="1309AE0D" w:rsidR="00FB3387" w:rsidRPr="00FB3387" w:rsidRDefault="00FB3387" w:rsidP="00FB3387">
      <w:pPr>
        <w:spacing w:after="0" w:line="240" w:lineRule="auto"/>
        <w:jc w:val="both"/>
        <w:rPr>
          <w:rFonts w:cstheme="minorHAnsi"/>
        </w:rPr>
      </w:pPr>
      <w:r w:rsidRPr="00FB3387">
        <w:rPr>
          <w:rFonts w:cstheme="minorHAnsi"/>
        </w:rPr>
        <w:t xml:space="preserve">- </w:t>
      </w:r>
      <w:r w:rsidR="00534B47">
        <w:rPr>
          <w:rFonts w:cstheme="minorHAnsi"/>
        </w:rPr>
        <w:t xml:space="preserve">18.07.2021 r. godz. 12:00 </w:t>
      </w:r>
      <w:r w:rsidRPr="00FB3387">
        <w:rPr>
          <w:rFonts w:cstheme="minorHAnsi"/>
        </w:rPr>
        <w:t>zakończenie wizyty studyjnej</w:t>
      </w:r>
    </w:p>
    <w:p w14:paraId="46A67542" w14:textId="07D2B6AF" w:rsidR="00180136" w:rsidRPr="00C93F9D" w:rsidRDefault="00180136" w:rsidP="00EF5147">
      <w:pPr>
        <w:spacing w:after="0" w:line="360" w:lineRule="auto"/>
        <w:rPr>
          <w:rFonts w:cstheme="minorHAnsi"/>
        </w:rPr>
      </w:pPr>
    </w:p>
    <w:p w14:paraId="5CD80936" w14:textId="77777777" w:rsidR="00855BDF" w:rsidRPr="00C93F9D" w:rsidRDefault="00855BDF" w:rsidP="00EF5147">
      <w:pPr>
        <w:pStyle w:val="Akapitzlist"/>
        <w:spacing w:after="0" w:line="360" w:lineRule="auto"/>
        <w:jc w:val="both"/>
        <w:rPr>
          <w:rFonts w:cstheme="minorHAnsi"/>
        </w:rPr>
      </w:pPr>
    </w:p>
    <w:p w14:paraId="59C00860" w14:textId="0C3BE49C" w:rsidR="00855BDF" w:rsidRDefault="00855BDF" w:rsidP="00534B47">
      <w:pPr>
        <w:spacing w:after="0" w:line="360" w:lineRule="auto"/>
        <w:jc w:val="both"/>
        <w:rPr>
          <w:rFonts w:cstheme="minorHAnsi"/>
        </w:rPr>
      </w:pPr>
    </w:p>
    <w:p w14:paraId="70BDEDD7" w14:textId="415A41A6" w:rsidR="007D25F4" w:rsidRDefault="007D25F4" w:rsidP="00534B47">
      <w:pPr>
        <w:spacing w:after="0" w:line="360" w:lineRule="auto"/>
        <w:jc w:val="both"/>
        <w:rPr>
          <w:rFonts w:cstheme="minorHAnsi"/>
        </w:rPr>
      </w:pPr>
    </w:p>
    <w:p w14:paraId="3E95508D" w14:textId="01400380" w:rsidR="007D25F4" w:rsidRDefault="007D25F4" w:rsidP="00534B47">
      <w:pPr>
        <w:spacing w:after="0" w:line="360" w:lineRule="auto"/>
        <w:jc w:val="both"/>
        <w:rPr>
          <w:rFonts w:cstheme="minorHAnsi"/>
        </w:rPr>
      </w:pPr>
    </w:p>
    <w:p w14:paraId="0FD2E38D" w14:textId="2870457B" w:rsidR="007D25F4" w:rsidRDefault="007D25F4" w:rsidP="00534B47">
      <w:pPr>
        <w:spacing w:after="0" w:line="360" w:lineRule="auto"/>
        <w:jc w:val="both"/>
        <w:rPr>
          <w:rFonts w:cstheme="minorHAnsi"/>
        </w:rPr>
      </w:pPr>
    </w:p>
    <w:p w14:paraId="762659EF" w14:textId="6AFED7A8" w:rsidR="007D25F4" w:rsidRDefault="007D25F4" w:rsidP="00534B47">
      <w:pPr>
        <w:spacing w:after="0" w:line="360" w:lineRule="auto"/>
        <w:jc w:val="both"/>
        <w:rPr>
          <w:rFonts w:cstheme="minorHAnsi"/>
        </w:rPr>
      </w:pPr>
    </w:p>
    <w:p w14:paraId="4DA42D1C" w14:textId="2E63665C" w:rsidR="002271DB" w:rsidRDefault="002271DB" w:rsidP="00534B47">
      <w:pPr>
        <w:spacing w:after="0" w:line="360" w:lineRule="auto"/>
        <w:jc w:val="both"/>
        <w:rPr>
          <w:rFonts w:cstheme="minorHAnsi"/>
        </w:rPr>
      </w:pPr>
    </w:p>
    <w:p w14:paraId="365AB36F" w14:textId="50A28543" w:rsidR="002271DB" w:rsidRDefault="002271DB" w:rsidP="00534B47">
      <w:pPr>
        <w:spacing w:after="0" w:line="360" w:lineRule="auto"/>
        <w:jc w:val="both"/>
        <w:rPr>
          <w:rFonts w:cstheme="minorHAnsi"/>
        </w:rPr>
      </w:pPr>
    </w:p>
    <w:p w14:paraId="63002492" w14:textId="77777777" w:rsidR="007D25F4" w:rsidRPr="00534B47" w:rsidRDefault="007D25F4" w:rsidP="00534B47">
      <w:pPr>
        <w:spacing w:after="0" w:line="360" w:lineRule="auto"/>
        <w:jc w:val="both"/>
        <w:rPr>
          <w:rFonts w:cstheme="minorHAnsi"/>
        </w:rPr>
      </w:pPr>
    </w:p>
    <w:p w14:paraId="362D2070" w14:textId="2CFAE841" w:rsidR="00855BDF" w:rsidRPr="00534B47" w:rsidRDefault="00855BDF" w:rsidP="00EF5147">
      <w:pPr>
        <w:pStyle w:val="Akapitzlist"/>
        <w:spacing w:after="0" w:line="360" w:lineRule="auto"/>
        <w:jc w:val="both"/>
        <w:rPr>
          <w:rFonts w:cstheme="minorHAnsi"/>
        </w:rPr>
      </w:pPr>
      <w:r w:rsidRPr="00534B47">
        <w:rPr>
          <w:rFonts w:cstheme="minorHAnsi"/>
        </w:rPr>
        <w:t>Opracował:</w:t>
      </w:r>
    </w:p>
    <w:p w14:paraId="30ACC60E" w14:textId="0341564C" w:rsidR="00855BDF" w:rsidRPr="00C93F9D" w:rsidRDefault="00855BDF" w:rsidP="00EF5147">
      <w:pPr>
        <w:pStyle w:val="Akapitzlist"/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 xml:space="preserve">19.07.2021 r. </w:t>
      </w:r>
    </w:p>
    <w:p w14:paraId="7C9863FE" w14:textId="245D2315" w:rsidR="00855BDF" w:rsidRPr="00C93F9D" w:rsidRDefault="00855BDF" w:rsidP="00EF5147">
      <w:pPr>
        <w:pStyle w:val="Akapitzlist"/>
        <w:spacing w:after="0" w:line="360" w:lineRule="auto"/>
        <w:jc w:val="both"/>
        <w:rPr>
          <w:rFonts w:cstheme="minorHAnsi"/>
        </w:rPr>
      </w:pPr>
      <w:r w:rsidRPr="00C93F9D">
        <w:rPr>
          <w:rFonts w:cstheme="minorHAnsi"/>
        </w:rPr>
        <w:t>Eliza Szadkowska – koordynator projektu</w:t>
      </w:r>
    </w:p>
    <w:p w14:paraId="585ECF4C" w14:textId="77777777" w:rsidR="00C07CDF" w:rsidRPr="00C93F9D" w:rsidRDefault="00C07CDF" w:rsidP="00EF5147">
      <w:pPr>
        <w:pStyle w:val="Akapitzlist"/>
        <w:spacing w:after="0" w:line="360" w:lineRule="auto"/>
        <w:jc w:val="both"/>
        <w:rPr>
          <w:rFonts w:cstheme="minorHAnsi"/>
        </w:rPr>
      </w:pPr>
    </w:p>
    <w:p w14:paraId="7EB7E6DB" w14:textId="77777777" w:rsidR="00E14D24" w:rsidRPr="00C93F9D" w:rsidRDefault="00E14D24" w:rsidP="00EF5147">
      <w:pPr>
        <w:spacing w:after="0" w:line="360" w:lineRule="auto"/>
        <w:rPr>
          <w:rFonts w:cstheme="minorHAnsi"/>
        </w:rPr>
      </w:pPr>
    </w:p>
    <w:sectPr w:rsidR="00E14D24" w:rsidRPr="00C93F9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B651" w14:textId="77777777" w:rsidR="0023252C" w:rsidRDefault="0023252C" w:rsidP="00384669">
      <w:pPr>
        <w:spacing w:after="0" w:line="240" w:lineRule="auto"/>
      </w:pPr>
      <w:r>
        <w:separator/>
      </w:r>
    </w:p>
  </w:endnote>
  <w:endnote w:type="continuationSeparator" w:id="0">
    <w:p w14:paraId="564A911E" w14:textId="77777777" w:rsidR="0023252C" w:rsidRDefault="0023252C" w:rsidP="0038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2227" w14:textId="77777777" w:rsidR="00384669" w:rsidRDefault="00384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4390" w14:textId="77777777" w:rsidR="00384669" w:rsidRDefault="003846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5B2F" w14:textId="77777777" w:rsidR="00384669" w:rsidRDefault="00384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8965" w14:textId="77777777" w:rsidR="0023252C" w:rsidRDefault="0023252C" w:rsidP="00384669">
      <w:pPr>
        <w:spacing w:after="0" w:line="240" w:lineRule="auto"/>
      </w:pPr>
      <w:r>
        <w:separator/>
      </w:r>
    </w:p>
  </w:footnote>
  <w:footnote w:type="continuationSeparator" w:id="0">
    <w:p w14:paraId="300A83EC" w14:textId="77777777" w:rsidR="0023252C" w:rsidRDefault="0023252C" w:rsidP="0038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9F47" w14:textId="77777777" w:rsidR="00384669" w:rsidRDefault="00384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A9F7" w14:textId="7B5EAF3F" w:rsidR="00384669" w:rsidRDefault="00384669">
    <w:pPr>
      <w:pStyle w:val="Nagwek"/>
    </w:pPr>
  </w:p>
  <w:p w14:paraId="5D437BD5" w14:textId="51C10113" w:rsidR="00384669" w:rsidRDefault="00384669">
    <w:pPr>
      <w:pStyle w:val="Nagwek"/>
    </w:pPr>
    <w:r w:rsidRPr="003A67C9">
      <w:rPr>
        <w:noProof/>
      </w:rPr>
      <w:drawing>
        <wp:inline distT="0" distB="0" distL="0" distR="0" wp14:anchorId="195E2007" wp14:editId="2443A295">
          <wp:extent cx="5760720" cy="647700"/>
          <wp:effectExtent l="0" t="0" r="0" b="0"/>
          <wp:docPr id="2" name="Obraz 2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312A9" w14:textId="77777777" w:rsidR="00384669" w:rsidRDefault="00384669">
    <w:pPr>
      <w:pStyle w:val="Nagwek"/>
    </w:pPr>
  </w:p>
  <w:p w14:paraId="613A0F31" w14:textId="77777777" w:rsidR="00384669" w:rsidRDefault="00384669" w:rsidP="00384669">
    <w:pPr>
      <w:pStyle w:val="Nagwek"/>
      <w:jc w:val="center"/>
      <w:rPr>
        <w:rFonts w:ascii="Calibri Light" w:hAnsi="Calibri Light" w:cs="Calibri Light"/>
        <w:b/>
        <w:bCs/>
        <w:sz w:val="18"/>
        <w:szCs w:val="18"/>
      </w:rPr>
    </w:pPr>
    <w:r w:rsidRPr="00475039">
      <w:rPr>
        <w:rFonts w:ascii="Calibri Light" w:hAnsi="Calibri Light" w:cs="Calibri Light"/>
        <w:b/>
        <w:bCs/>
        <w:sz w:val="18"/>
        <w:szCs w:val="18"/>
      </w:rPr>
      <w:t>Projekt "Audyt obywatelski procesu leczenia farmakologicznego seniorów w Polsce" realizowany z dotacji programu Aktywni Obywatele – Fundusz Krajowy, finansowanego z Funduszy EOG</w:t>
    </w:r>
  </w:p>
  <w:p w14:paraId="264CF4FA" w14:textId="77777777" w:rsidR="00384669" w:rsidRDefault="003846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DD9C" w14:textId="77777777" w:rsidR="00384669" w:rsidRDefault="00384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A4ABF"/>
    <w:multiLevelType w:val="hybridMultilevel"/>
    <w:tmpl w:val="F1AE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02CD"/>
    <w:multiLevelType w:val="hybridMultilevel"/>
    <w:tmpl w:val="3EA0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4221E"/>
    <w:multiLevelType w:val="hybridMultilevel"/>
    <w:tmpl w:val="9720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0A12"/>
    <w:multiLevelType w:val="hybridMultilevel"/>
    <w:tmpl w:val="A7EC74A6"/>
    <w:lvl w:ilvl="0" w:tplc="24A0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C0E4C"/>
    <w:multiLevelType w:val="hybridMultilevel"/>
    <w:tmpl w:val="F2843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20"/>
    <w:rsid w:val="0001553C"/>
    <w:rsid w:val="00180136"/>
    <w:rsid w:val="002271DB"/>
    <w:rsid w:val="0023252C"/>
    <w:rsid w:val="00384669"/>
    <w:rsid w:val="003C5427"/>
    <w:rsid w:val="00402E9A"/>
    <w:rsid w:val="00444F58"/>
    <w:rsid w:val="004A760E"/>
    <w:rsid w:val="004C5670"/>
    <w:rsid w:val="004F5D5E"/>
    <w:rsid w:val="005310DB"/>
    <w:rsid w:val="00534B47"/>
    <w:rsid w:val="005D556C"/>
    <w:rsid w:val="00617324"/>
    <w:rsid w:val="00796AEB"/>
    <w:rsid w:val="007C1A87"/>
    <w:rsid w:val="007C4C5F"/>
    <w:rsid w:val="007D25F4"/>
    <w:rsid w:val="00855BDF"/>
    <w:rsid w:val="008A5888"/>
    <w:rsid w:val="008B4620"/>
    <w:rsid w:val="008F78A2"/>
    <w:rsid w:val="009A42D7"/>
    <w:rsid w:val="00A2013A"/>
    <w:rsid w:val="00A25716"/>
    <w:rsid w:val="00A62140"/>
    <w:rsid w:val="00AB7A27"/>
    <w:rsid w:val="00C07CDF"/>
    <w:rsid w:val="00C505F3"/>
    <w:rsid w:val="00C93F9D"/>
    <w:rsid w:val="00D061A9"/>
    <w:rsid w:val="00D3113C"/>
    <w:rsid w:val="00D734F7"/>
    <w:rsid w:val="00D93386"/>
    <w:rsid w:val="00E14D24"/>
    <w:rsid w:val="00E54F38"/>
    <w:rsid w:val="00E806CA"/>
    <w:rsid w:val="00EB3C4A"/>
    <w:rsid w:val="00EF5147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E0B5"/>
  <w15:chartTrackingRefBased/>
  <w15:docId w15:val="{3D32ECE9-41EB-4C6C-9402-B19E1DAA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D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78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69"/>
  </w:style>
  <w:style w:type="paragraph" w:styleId="Stopka">
    <w:name w:val="footer"/>
    <w:basedOn w:val="Normalny"/>
    <w:link w:val="StopkaZnak"/>
    <w:uiPriority w:val="99"/>
    <w:unhideWhenUsed/>
    <w:rsid w:val="0038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221">
          <w:marLeft w:val="0"/>
          <w:marRight w:val="0"/>
          <w:marTop w:val="0"/>
          <w:marBottom w:val="5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c.org/" TargetMode="External"/><Relationship Id="rId13" Type="http://schemas.openxmlformats.org/officeDocument/2006/relationships/hyperlink" Target="http://www.europeanmemories.net/" TargetMode="External"/><Relationship Id="rId18" Type="http://schemas.openxmlformats.org/officeDocument/2006/relationships/hyperlink" Target="http://www.right-truth-impunity.ch/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ahri-network.org/" TargetMode="External"/><Relationship Id="rId12" Type="http://schemas.openxmlformats.org/officeDocument/2006/relationships/hyperlink" Target="http://www.criminaljusticenetwork.eu/" TargetMode="External"/><Relationship Id="rId17" Type="http://schemas.openxmlformats.org/officeDocument/2006/relationships/hyperlink" Target="http://www.concernedhistorians.org/content/home.html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stitutoparri.e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clio.e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eoffreynicefoundation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melaproject.org/" TargetMode="External"/><Relationship Id="rId19" Type="http://schemas.openxmlformats.org/officeDocument/2006/relationships/hyperlink" Target="http://www.tapas.ugent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uc.org/education/regional-programmes/ema/about.html" TargetMode="External"/><Relationship Id="rId14" Type="http://schemas.openxmlformats.org/officeDocument/2006/relationships/hyperlink" Target="https://isig.fbk.eu/i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Szadkowska</dc:creator>
  <cp:keywords/>
  <dc:description/>
  <cp:lastModifiedBy>Eliza Szadkowska</cp:lastModifiedBy>
  <cp:revision>16</cp:revision>
  <dcterms:created xsi:type="dcterms:W3CDTF">2021-07-22T16:04:00Z</dcterms:created>
  <dcterms:modified xsi:type="dcterms:W3CDTF">2021-07-22T16:29:00Z</dcterms:modified>
</cp:coreProperties>
</file>