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1982" w14:textId="5CBCB5A3" w:rsidR="003B4732" w:rsidRPr="003361DD" w:rsidRDefault="003B4732" w:rsidP="00940A83">
      <w:pPr>
        <w:spacing w:after="0" w:line="360" w:lineRule="auto"/>
        <w:jc w:val="right"/>
        <w:rPr>
          <w:i/>
          <w:iCs/>
        </w:rPr>
      </w:pPr>
      <w:r w:rsidRPr="003361DD">
        <w:rPr>
          <w:i/>
          <w:iCs/>
        </w:rPr>
        <w:t>Białystok, 2.0</w:t>
      </w:r>
      <w:r>
        <w:rPr>
          <w:i/>
          <w:iCs/>
        </w:rPr>
        <w:t>9</w:t>
      </w:r>
      <w:r w:rsidRPr="003361DD">
        <w:rPr>
          <w:i/>
          <w:iCs/>
        </w:rPr>
        <w:t>.202</w:t>
      </w:r>
      <w:r>
        <w:rPr>
          <w:i/>
          <w:iCs/>
        </w:rPr>
        <w:t>2</w:t>
      </w:r>
      <w:r w:rsidRPr="003361DD">
        <w:rPr>
          <w:i/>
          <w:iCs/>
        </w:rPr>
        <w:t xml:space="preserve"> r.</w:t>
      </w:r>
    </w:p>
    <w:p w14:paraId="6C577514" w14:textId="77777777" w:rsidR="003B4732" w:rsidRPr="00152256" w:rsidRDefault="003B4732" w:rsidP="00940A83">
      <w:pPr>
        <w:spacing w:after="0" w:line="360" w:lineRule="auto"/>
        <w:rPr>
          <w:rFonts w:cstheme="minorHAnsi"/>
        </w:rPr>
      </w:pPr>
    </w:p>
    <w:p w14:paraId="72336CD6" w14:textId="77777777" w:rsidR="003B4732" w:rsidRPr="008333DC" w:rsidRDefault="003B4732" w:rsidP="00940A83">
      <w:pPr>
        <w:spacing w:after="0" w:line="360" w:lineRule="auto"/>
        <w:jc w:val="center"/>
        <w:rPr>
          <w:rFonts w:cstheme="minorHAnsi"/>
          <w:b/>
        </w:rPr>
      </w:pPr>
      <w:r w:rsidRPr="008333DC">
        <w:rPr>
          <w:rFonts w:cstheme="minorHAnsi"/>
          <w:b/>
        </w:rPr>
        <w:t xml:space="preserve">Protokół z posiedzenia  </w:t>
      </w:r>
    </w:p>
    <w:p w14:paraId="39E32F39" w14:textId="77777777" w:rsidR="003B4732" w:rsidRPr="008333DC" w:rsidRDefault="003B4732" w:rsidP="00940A83">
      <w:pPr>
        <w:spacing w:after="0" w:line="360" w:lineRule="auto"/>
        <w:jc w:val="center"/>
        <w:rPr>
          <w:rFonts w:cstheme="minorHAnsi"/>
          <w:b/>
        </w:rPr>
      </w:pPr>
      <w:r w:rsidRPr="008333DC">
        <w:rPr>
          <w:rFonts w:cstheme="minorHAnsi"/>
          <w:b/>
        </w:rPr>
        <w:t xml:space="preserve">Komitetu Ekspertów ds. Praw Pacjenckich i Geriatrii </w:t>
      </w:r>
    </w:p>
    <w:p w14:paraId="5B9783AF" w14:textId="775C0AB0" w:rsidR="003B4732" w:rsidRPr="008333DC" w:rsidRDefault="003B4732" w:rsidP="00940A83">
      <w:pPr>
        <w:spacing w:after="0" w:line="360" w:lineRule="auto"/>
        <w:jc w:val="center"/>
        <w:rPr>
          <w:rFonts w:cstheme="minorHAnsi"/>
          <w:b/>
        </w:rPr>
      </w:pPr>
      <w:r w:rsidRPr="008333DC">
        <w:rPr>
          <w:rFonts w:cstheme="minorHAnsi"/>
          <w:b/>
        </w:rPr>
        <w:t xml:space="preserve">w dniu </w:t>
      </w:r>
      <w:r>
        <w:rPr>
          <w:rFonts w:cstheme="minorHAnsi"/>
          <w:b/>
        </w:rPr>
        <w:t xml:space="preserve">2 </w:t>
      </w:r>
      <w:r>
        <w:rPr>
          <w:rFonts w:cstheme="minorHAnsi"/>
          <w:b/>
        </w:rPr>
        <w:t xml:space="preserve">września </w:t>
      </w:r>
      <w:r w:rsidRPr="008333DC">
        <w:rPr>
          <w:rFonts w:cstheme="minorHAnsi"/>
          <w:b/>
        </w:rPr>
        <w:t>202</w:t>
      </w:r>
      <w:r>
        <w:rPr>
          <w:rFonts w:cstheme="minorHAnsi"/>
          <w:b/>
        </w:rPr>
        <w:t>2</w:t>
      </w:r>
      <w:r w:rsidRPr="008333DC">
        <w:rPr>
          <w:rFonts w:cstheme="minorHAnsi"/>
          <w:b/>
        </w:rPr>
        <w:t xml:space="preserve"> r.</w:t>
      </w:r>
    </w:p>
    <w:p w14:paraId="5EA3B294" w14:textId="77777777" w:rsidR="003B4732" w:rsidRPr="008333DC" w:rsidRDefault="003B4732" w:rsidP="00940A83">
      <w:pPr>
        <w:spacing w:after="0" w:line="360" w:lineRule="auto"/>
        <w:jc w:val="both"/>
        <w:rPr>
          <w:rFonts w:cstheme="minorHAnsi"/>
        </w:rPr>
      </w:pPr>
    </w:p>
    <w:p w14:paraId="4906C815" w14:textId="3D4951AE" w:rsidR="003B4732" w:rsidRDefault="003B4732" w:rsidP="00940A83">
      <w:pPr>
        <w:spacing w:after="0" w:line="360" w:lineRule="auto"/>
        <w:jc w:val="both"/>
        <w:rPr>
          <w:rFonts w:cstheme="minorHAnsi"/>
        </w:rPr>
      </w:pPr>
      <w:r w:rsidRPr="008333DC">
        <w:rPr>
          <w:rFonts w:cstheme="minorHAnsi"/>
        </w:rPr>
        <w:t xml:space="preserve">W dniu </w:t>
      </w:r>
      <w:r>
        <w:rPr>
          <w:rFonts w:cstheme="minorHAnsi"/>
          <w:b/>
        </w:rPr>
        <w:t xml:space="preserve">2 września </w:t>
      </w:r>
      <w:r w:rsidRPr="008333DC">
        <w:rPr>
          <w:rFonts w:cstheme="minorHAnsi"/>
          <w:b/>
        </w:rPr>
        <w:t>202</w:t>
      </w:r>
      <w:r>
        <w:rPr>
          <w:rFonts w:cstheme="minorHAnsi"/>
          <w:b/>
        </w:rPr>
        <w:t>2</w:t>
      </w:r>
      <w:r w:rsidRPr="008333DC">
        <w:rPr>
          <w:rFonts w:cstheme="minorHAnsi"/>
          <w:b/>
        </w:rPr>
        <w:t xml:space="preserve"> r.</w:t>
      </w:r>
      <w:r>
        <w:rPr>
          <w:rFonts w:cstheme="minorHAnsi"/>
          <w:b/>
        </w:rPr>
        <w:t xml:space="preserve"> </w:t>
      </w:r>
      <w:r w:rsidRPr="00A51EF6">
        <w:rPr>
          <w:rFonts w:cstheme="minorHAnsi"/>
          <w:b/>
          <w:bCs/>
        </w:rPr>
        <w:t>godz. 1</w:t>
      </w:r>
      <w:r w:rsidR="00752D55">
        <w:rPr>
          <w:rFonts w:cstheme="minorHAnsi"/>
          <w:b/>
          <w:bCs/>
        </w:rPr>
        <w:t>7</w:t>
      </w:r>
      <w:r w:rsidRPr="00A51EF6">
        <w:rPr>
          <w:rFonts w:cstheme="minorHAnsi"/>
          <w:b/>
          <w:bCs/>
        </w:rPr>
        <w:t xml:space="preserve">:00 w Białymstoku w sali </w:t>
      </w:r>
      <w:r>
        <w:rPr>
          <w:rFonts w:cstheme="minorHAnsi"/>
          <w:b/>
          <w:bCs/>
        </w:rPr>
        <w:t>H</w:t>
      </w:r>
      <w:r w:rsidRPr="00A51EF6">
        <w:rPr>
          <w:rFonts w:cstheme="minorHAnsi"/>
          <w:b/>
          <w:bCs/>
        </w:rPr>
        <w:t>otelu Traugutta 3</w:t>
      </w:r>
      <w:r w:rsidRPr="008333DC">
        <w:rPr>
          <w:rFonts w:cstheme="minorHAnsi"/>
        </w:rPr>
        <w:t xml:space="preserve">, </w:t>
      </w:r>
      <w:r>
        <w:rPr>
          <w:rFonts w:cstheme="minorHAnsi"/>
        </w:rPr>
        <w:t xml:space="preserve">z użyciem </w:t>
      </w:r>
      <w:r w:rsidRPr="008333DC">
        <w:rPr>
          <w:rFonts w:cstheme="minorHAnsi"/>
        </w:rPr>
        <w:t>Platformy ClickMeeting odbyło się posiedzenie Komitetu Ekspertów ds. Praw Pacjenckich Seniorów i Geriatrii, dalej zwanego Komitetem Ekspertów.</w:t>
      </w:r>
    </w:p>
    <w:p w14:paraId="40CF606B" w14:textId="6EB2CB66" w:rsidR="00E750B1" w:rsidRDefault="00E750B1" w:rsidP="00940A83">
      <w:pPr>
        <w:spacing w:after="0" w:line="360" w:lineRule="auto"/>
        <w:jc w:val="both"/>
        <w:rPr>
          <w:rFonts w:cstheme="minorHAnsi"/>
        </w:rPr>
      </w:pPr>
    </w:p>
    <w:p w14:paraId="5C3202C9" w14:textId="17DE0669" w:rsidR="00E750B1" w:rsidRPr="003D4E91" w:rsidRDefault="00E750B1" w:rsidP="00E750B1">
      <w:pPr>
        <w:spacing w:after="0" w:line="360" w:lineRule="auto"/>
        <w:jc w:val="both"/>
        <w:rPr>
          <w:rFonts w:cstheme="minorHAnsi"/>
          <w:b/>
          <w:bCs/>
        </w:rPr>
      </w:pPr>
      <w:r w:rsidRPr="003D4E91">
        <w:rPr>
          <w:rFonts w:cstheme="minorHAnsi"/>
          <w:b/>
          <w:bCs/>
        </w:rPr>
        <w:t xml:space="preserve">Celem posiedzenia było: </w:t>
      </w:r>
    </w:p>
    <w:p w14:paraId="3EBADEA2" w14:textId="0C0B7BFA" w:rsidR="00E750B1" w:rsidRPr="00E750B1" w:rsidRDefault="00E750B1" w:rsidP="00E750B1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750B1">
        <w:rPr>
          <w:rFonts w:ascii="Arial" w:eastAsia="Calibri" w:hAnsi="Arial" w:cs="Arial"/>
          <w:bCs/>
          <w:sz w:val="20"/>
          <w:szCs w:val="20"/>
        </w:rPr>
        <w:t>Prezentacja głównych rezultatów projektu, tj.: Handbook</w:t>
      </w:r>
      <w:r w:rsidRPr="00E750B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750B1">
        <w:rPr>
          <w:rFonts w:ascii="Arial" w:eastAsia="Calibri" w:hAnsi="Arial" w:cs="Arial"/>
          <w:sz w:val="20"/>
          <w:szCs w:val="20"/>
        </w:rPr>
        <w:t xml:space="preserve">z wytycznymi dotyczącymi terapii farmakologicznej osób starszych dla lekarzy rodzinnych i </w:t>
      </w:r>
      <w:r w:rsidRPr="00E750B1">
        <w:rPr>
          <w:rFonts w:ascii="Arial" w:eastAsia="Calibri" w:hAnsi="Arial" w:cs="Arial"/>
          <w:sz w:val="20"/>
          <w:szCs w:val="20"/>
        </w:rPr>
        <w:t>specjalistów</w:t>
      </w:r>
      <w:r>
        <w:rPr>
          <w:rFonts w:ascii="Arial" w:eastAsia="Calibri" w:hAnsi="Arial" w:cs="Arial"/>
          <w:sz w:val="20"/>
          <w:szCs w:val="20"/>
        </w:rPr>
        <w:t xml:space="preserve"> oraz </w:t>
      </w:r>
      <w:r w:rsidRPr="00E750B1">
        <w:rPr>
          <w:rFonts w:ascii="Arial" w:eastAsia="Calibri" w:hAnsi="Arial" w:cs="Arial"/>
          <w:bCs/>
          <w:sz w:val="20"/>
          <w:szCs w:val="20"/>
        </w:rPr>
        <w:t xml:space="preserve">Paszportu Zdrowego Seniora; </w:t>
      </w:r>
    </w:p>
    <w:p w14:paraId="21FBC8CA" w14:textId="77777777" w:rsidR="00E750B1" w:rsidRPr="00E750B1" w:rsidRDefault="00E750B1" w:rsidP="00E750B1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750B1">
        <w:rPr>
          <w:rFonts w:ascii="Arial" w:eastAsia="Calibri" w:hAnsi="Arial" w:cs="Arial"/>
          <w:bCs/>
          <w:sz w:val="20"/>
          <w:szCs w:val="20"/>
        </w:rPr>
        <w:t xml:space="preserve">Omówienie możliwości </w:t>
      </w:r>
      <w:bookmarkStart w:id="0" w:name="_Hlk114232720"/>
      <w:r w:rsidRPr="00E750B1">
        <w:rPr>
          <w:rFonts w:ascii="Arial" w:eastAsia="Calibri" w:hAnsi="Arial" w:cs="Arial"/>
          <w:bCs/>
          <w:sz w:val="20"/>
          <w:szCs w:val="20"/>
        </w:rPr>
        <w:t xml:space="preserve">nadania rekomendacji towarzystw medycznych i upowszechnienia </w:t>
      </w:r>
      <w:r w:rsidRPr="00E750B1">
        <w:rPr>
          <w:rFonts w:ascii="Arial" w:eastAsia="Calibri" w:hAnsi="Arial" w:cs="Arial"/>
          <w:bCs/>
          <w:sz w:val="20"/>
          <w:szCs w:val="20"/>
        </w:rPr>
        <w:br/>
        <w:t>w środowisku społecznym i medycznym</w:t>
      </w:r>
      <w:bookmarkEnd w:id="0"/>
      <w:r w:rsidRPr="00E750B1">
        <w:rPr>
          <w:rFonts w:ascii="Arial" w:eastAsia="Calibri" w:hAnsi="Arial" w:cs="Arial"/>
          <w:bCs/>
          <w:sz w:val="20"/>
          <w:szCs w:val="20"/>
        </w:rPr>
        <w:t xml:space="preserve"> głównych rezultatów projektu;</w:t>
      </w:r>
    </w:p>
    <w:p w14:paraId="3BA8B2E7" w14:textId="79A9029D" w:rsidR="00E750B1" w:rsidRPr="00E750B1" w:rsidRDefault="00E750B1" w:rsidP="00E750B1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750B1">
        <w:rPr>
          <w:rFonts w:ascii="Arial" w:eastAsia="Calibri" w:hAnsi="Arial" w:cs="Arial"/>
          <w:sz w:val="20"/>
          <w:szCs w:val="20"/>
        </w:rPr>
        <w:t xml:space="preserve">Omówienie możliwości kontynuacji działań badawczych i edukacyjnych rozpoczętych </w:t>
      </w:r>
      <w:r w:rsidRPr="00E750B1">
        <w:rPr>
          <w:rFonts w:ascii="Arial" w:eastAsia="Calibri" w:hAnsi="Arial" w:cs="Arial"/>
          <w:sz w:val="20"/>
          <w:szCs w:val="20"/>
        </w:rPr>
        <w:br/>
        <w:t xml:space="preserve">w projekcie oraz perspektyw współpracy środowisk wokół podwyższania standardów usług leczniczych dla osób starszych w Polsce. </w:t>
      </w:r>
    </w:p>
    <w:p w14:paraId="36EFAF2D" w14:textId="2420335B" w:rsidR="003B4732" w:rsidRDefault="003B4732" w:rsidP="00940A83">
      <w:pPr>
        <w:spacing w:after="0" w:line="360" w:lineRule="auto"/>
        <w:jc w:val="both"/>
        <w:rPr>
          <w:rFonts w:cstheme="minorHAnsi"/>
        </w:rPr>
      </w:pPr>
    </w:p>
    <w:p w14:paraId="7BF69F74" w14:textId="77777777" w:rsidR="003B4732" w:rsidRDefault="003B4732" w:rsidP="00940A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351DE">
        <w:rPr>
          <w:rFonts w:cstheme="minorHAnsi"/>
          <w:b/>
          <w:bCs/>
        </w:rPr>
        <w:t>W imieniu organizatora spotkanie otworzyła dr Eliza Szadkowska Prezes Zarządu Fundacji Centrum Inicjatyw na Rzecz Społeczeństwa – koordynator projektu.</w:t>
      </w:r>
      <w:r w:rsidRPr="004709DB">
        <w:rPr>
          <w:rFonts w:cstheme="minorHAnsi"/>
        </w:rPr>
        <w:t xml:space="preserve"> </w:t>
      </w:r>
    </w:p>
    <w:p w14:paraId="3F500CEB" w14:textId="77777777" w:rsidR="003B4732" w:rsidRDefault="003B4732" w:rsidP="00940A83">
      <w:pPr>
        <w:pStyle w:val="Akapitzlist"/>
        <w:spacing w:after="0" w:line="360" w:lineRule="auto"/>
        <w:ind w:left="360"/>
        <w:jc w:val="both"/>
        <w:rPr>
          <w:rFonts w:cstheme="minorHAnsi"/>
        </w:rPr>
      </w:pPr>
    </w:p>
    <w:p w14:paraId="7D0C5CDF" w14:textId="0A4F64D1" w:rsidR="003B4732" w:rsidRPr="003D4E91" w:rsidRDefault="003B4732" w:rsidP="00940A83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4709DB">
        <w:rPr>
          <w:rFonts w:cstheme="minorHAnsi"/>
        </w:rPr>
        <w:t>Poinformowała zebranych</w:t>
      </w:r>
      <w:bookmarkStart w:id="1" w:name="_Hlk114239600"/>
      <w:r w:rsidRPr="004709DB">
        <w:rPr>
          <w:rFonts w:cstheme="minorHAnsi"/>
        </w:rPr>
        <w:t xml:space="preserve">, że projekt pn. Audyt obywatelski procesu leczenia farmakologicznego seniorów w Polsce jest finansowany </w:t>
      </w:r>
      <w:bookmarkEnd w:id="1"/>
      <w:r w:rsidR="003D4E91" w:rsidRPr="00BC1D66">
        <w:rPr>
          <w:rFonts w:ascii="Calibri" w:eastAsia="Calibri" w:hAnsi="Calibri" w:cs="Times New Roman"/>
          <w:i/>
          <w:iCs/>
          <w:noProof/>
          <w:lang w:eastAsia="pl-PL"/>
        </w:rPr>
        <w:t>z dotacji Programu Aktywni Obywatele-Fundusz Krajowy finansowanego przez Islandię, Lichtenstein i Norwegię w ramach Funduszy EOG</w:t>
      </w:r>
      <w:r w:rsidR="00C72EDA">
        <w:rPr>
          <w:rFonts w:ascii="Calibri" w:eastAsia="Calibri" w:hAnsi="Calibri" w:cs="Times New Roman"/>
          <w:i/>
          <w:iCs/>
          <w:noProof/>
          <w:lang w:eastAsia="pl-PL"/>
        </w:rPr>
        <w:t>.</w:t>
      </w:r>
    </w:p>
    <w:p w14:paraId="5E53DE7B" w14:textId="77777777" w:rsidR="003B4732" w:rsidRDefault="003B4732" w:rsidP="00940A83">
      <w:pPr>
        <w:pStyle w:val="Akapitzlist"/>
        <w:spacing w:after="0" w:line="360" w:lineRule="auto"/>
        <w:ind w:left="360"/>
        <w:jc w:val="both"/>
        <w:rPr>
          <w:rFonts w:cstheme="minorHAnsi"/>
        </w:rPr>
      </w:pPr>
    </w:p>
    <w:p w14:paraId="528AFE1B" w14:textId="24F3737D" w:rsidR="003B4732" w:rsidRDefault="003B4732" w:rsidP="00940A83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4709DB">
        <w:rPr>
          <w:rFonts w:cstheme="minorHAnsi"/>
        </w:rPr>
        <w:t>Koordynator powitała uczestników spotkania: Przedstawicieli Komitetu Ekspertów, Przedstawicieli Instytucji udzielających honorowego patronatu</w:t>
      </w:r>
      <w:r w:rsidR="00C72EDA">
        <w:rPr>
          <w:rFonts w:cstheme="minorHAnsi"/>
        </w:rPr>
        <w:t xml:space="preserve"> i mediów.</w:t>
      </w:r>
    </w:p>
    <w:p w14:paraId="1BE29D13" w14:textId="5FB0A9A5" w:rsidR="006C7F73" w:rsidRDefault="006C7F73" w:rsidP="00940A83">
      <w:pPr>
        <w:pStyle w:val="Akapitzlist"/>
        <w:spacing w:after="0" w:line="360" w:lineRule="auto"/>
        <w:ind w:left="360"/>
        <w:jc w:val="both"/>
        <w:rPr>
          <w:rFonts w:cstheme="minorHAnsi"/>
        </w:rPr>
      </w:pPr>
    </w:p>
    <w:p w14:paraId="176908EE" w14:textId="6FC100FC" w:rsidR="006C7F73" w:rsidRPr="00772F8D" w:rsidRDefault="006C7F73" w:rsidP="00772F8D">
      <w:pPr>
        <w:spacing w:after="0" w:line="360" w:lineRule="auto"/>
        <w:jc w:val="both"/>
        <w:rPr>
          <w:rFonts w:cstheme="minorHAnsi"/>
        </w:rPr>
      </w:pPr>
      <w:r w:rsidRPr="00772F8D">
        <w:rPr>
          <w:rFonts w:cstheme="minorHAnsi"/>
        </w:rPr>
        <w:lastRenderedPageBreak/>
        <w:t xml:space="preserve">Dominik Sołowiej – Rzecznik prasowy </w:t>
      </w:r>
      <w:r w:rsidR="006B3768" w:rsidRPr="00772F8D">
        <w:rPr>
          <w:rFonts w:cstheme="minorHAnsi"/>
        </w:rPr>
        <w:t xml:space="preserve">projektu poinformował o tym, że spotkanie odbywa się w formie hybrydowej, tj. z połączeniem on-line. Dla celów dokumentacyjnych spotkanie zostanie nagrane. </w:t>
      </w:r>
    </w:p>
    <w:p w14:paraId="39434174" w14:textId="77777777" w:rsidR="003B4732" w:rsidRDefault="003B4732" w:rsidP="00940A83">
      <w:pPr>
        <w:spacing w:after="0" w:line="360" w:lineRule="auto"/>
        <w:jc w:val="both"/>
        <w:rPr>
          <w:rFonts w:cstheme="minorHAnsi"/>
        </w:rPr>
      </w:pPr>
    </w:p>
    <w:p w14:paraId="0BAFBE65" w14:textId="6D93B39A" w:rsidR="003B4732" w:rsidRPr="004709DB" w:rsidRDefault="006B3768" w:rsidP="00940A83">
      <w:pPr>
        <w:spacing w:after="0" w:line="360" w:lineRule="auto"/>
        <w:jc w:val="both"/>
        <w:rPr>
          <w:rStyle w:val="FontStyle23"/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Następnie p</w:t>
      </w:r>
      <w:r w:rsidR="003B4732" w:rsidRPr="004709DB">
        <w:rPr>
          <w:rFonts w:cstheme="minorHAnsi"/>
        </w:rPr>
        <w:t>oinformował, że projekt został objęty patronatem honorowym</w:t>
      </w:r>
      <w:r w:rsidR="003B4732">
        <w:rPr>
          <w:rFonts w:cstheme="minorHAnsi"/>
        </w:rPr>
        <w:t>, takich instytucji jak:</w:t>
      </w:r>
      <w:r w:rsidR="003B4732" w:rsidRPr="004709DB">
        <w:rPr>
          <w:rFonts w:cstheme="minorHAnsi"/>
        </w:rPr>
        <w:t xml:space="preserve"> Narodow</w:t>
      </w:r>
      <w:r w:rsidR="003B4732">
        <w:rPr>
          <w:rFonts w:cstheme="minorHAnsi"/>
        </w:rPr>
        <w:t>y</w:t>
      </w:r>
      <w:r w:rsidR="003B4732" w:rsidRPr="004709DB">
        <w:rPr>
          <w:rFonts w:cstheme="minorHAnsi"/>
        </w:rPr>
        <w:t xml:space="preserve"> Fundusz Zdrowia, Rzecznik Praw Pacjenta, </w:t>
      </w:r>
      <w:r w:rsidR="003B4732" w:rsidRPr="004709DB">
        <w:rPr>
          <w:rFonts w:eastAsia="Calibri" w:cstheme="minorHAnsi"/>
        </w:rPr>
        <w:t xml:space="preserve">Naczelna Rada Lekarska, </w:t>
      </w:r>
      <w:r w:rsidR="003B4732" w:rsidRPr="004709DB">
        <w:rPr>
          <w:rStyle w:val="FontStyle23"/>
          <w:rFonts w:asciiTheme="minorHAnsi" w:hAnsiTheme="minorHAnsi" w:cstheme="minorHAnsi"/>
          <w:sz w:val="22"/>
          <w:szCs w:val="22"/>
        </w:rPr>
        <w:t xml:space="preserve">Naczelna Rada Pielęgniarek i Położnych, Rektor Uniwersytetu Medycznego w Białymstoku, Marszałek Województwa </w:t>
      </w:r>
      <w:r w:rsidR="00123074" w:rsidRPr="004709DB">
        <w:rPr>
          <w:rStyle w:val="FontStyle23"/>
          <w:rFonts w:asciiTheme="minorHAnsi" w:hAnsiTheme="minorHAnsi" w:cstheme="minorHAnsi"/>
          <w:sz w:val="22"/>
          <w:szCs w:val="22"/>
        </w:rPr>
        <w:t xml:space="preserve">Podlaskiego </w:t>
      </w:r>
      <w:r w:rsidR="00123074">
        <w:rPr>
          <w:rStyle w:val="FontStyle23"/>
          <w:rFonts w:asciiTheme="minorHAnsi" w:hAnsiTheme="minorHAnsi" w:cstheme="minorHAnsi"/>
          <w:sz w:val="22"/>
          <w:szCs w:val="22"/>
        </w:rPr>
        <w:t>oraz</w:t>
      </w:r>
      <w:r w:rsidR="003B4732" w:rsidRPr="004709DB">
        <w:rPr>
          <w:rStyle w:val="FontStyle23"/>
          <w:rFonts w:asciiTheme="minorHAnsi" w:hAnsiTheme="minorHAnsi" w:cstheme="minorHAnsi"/>
          <w:sz w:val="22"/>
          <w:szCs w:val="22"/>
        </w:rPr>
        <w:t xml:space="preserve"> patronatem medialnym: TVP 3 Białystok, Polskie Radio Białystok, Rzeczpospolita, Magazyn Pielęgniarki i Położnej, Kurier Poranny, Portal informacyjny Wrota Podlasia.</w:t>
      </w:r>
    </w:p>
    <w:p w14:paraId="7027F0D8" w14:textId="77777777" w:rsidR="003B4732" w:rsidRDefault="003B4732" w:rsidP="00940A83">
      <w:pPr>
        <w:spacing w:after="0" w:line="360" w:lineRule="auto"/>
        <w:jc w:val="both"/>
        <w:rPr>
          <w:rStyle w:val="FontStyle23"/>
          <w:rFonts w:cstheme="minorHAnsi"/>
        </w:rPr>
      </w:pPr>
    </w:p>
    <w:p w14:paraId="474F8B99" w14:textId="77777777" w:rsidR="003B4732" w:rsidRDefault="003B4732" w:rsidP="00940A83">
      <w:pPr>
        <w:spacing w:after="0" w:line="360" w:lineRule="auto"/>
        <w:jc w:val="both"/>
        <w:rPr>
          <w:rStyle w:val="FontStyle23"/>
          <w:rFonts w:cstheme="minorHAnsi"/>
        </w:rPr>
      </w:pPr>
    </w:p>
    <w:p w14:paraId="51AB539C" w14:textId="77777777" w:rsidR="003B4732" w:rsidRPr="004709DB" w:rsidRDefault="003B4732" w:rsidP="00940A83">
      <w:pPr>
        <w:spacing w:after="0" w:line="360" w:lineRule="auto"/>
        <w:jc w:val="both"/>
        <w:rPr>
          <w:rStyle w:val="FontStyle23"/>
          <w:rFonts w:asciiTheme="minorHAnsi" w:hAnsiTheme="minorHAnsi" w:cstheme="minorHAnsi"/>
          <w:sz w:val="22"/>
          <w:szCs w:val="22"/>
        </w:rPr>
      </w:pPr>
      <w:r w:rsidRPr="004709DB">
        <w:rPr>
          <w:rStyle w:val="FontStyle23"/>
          <w:rFonts w:asciiTheme="minorHAnsi" w:hAnsiTheme="minorHAnsi" w:cstheme="minorHAnsi"/>
          <w:sz w:val="22"/>
          <w:szCs w:val="22"/>
        </w:rPr>
        <w:t>Szczegółowe informacje o projekcie znajdują się na stronie internetowej:</w:t>
      </w:r>
    </w:p>
    <w:p w14:paraId="34B35825" w14:textId="77777777" w:rsidR="003B4732" w:rsidRPr="004709DB" w:rsidRDefault="003B4732" w:rsidP="00940A83">
      <w:pPr>
        <w:spacing w:after="0" w:line="360" w:lineRule="auto"/>
        <w:jc w:val="both"/>
        <w:rPr>
          <w:rFonts w:eastAsia="Calibri" w:cstheme="minorHAnsi"/>
        </w:rPr>
      </w:pPr>
      <w:hyperlink r:id="rId7" w:history="1">
        <w:r w:rsidRPr="004709DB">
          <w:rPr>
            <w:rFonts w:eastAsia="Calibri" w:cstheme="minorHAnsi"/>
            <w:color w:val="0000FF"/>
            <w:u w:val="single"/>
          </w:rPr>
          <w:t>Audyt obywatelski procesu leczenia farmakologicznego seniorów w Polsce | Fundacja Centrum Inicjatyw na Rzecz Społeczeństwa (fundacjafcis.pl)</w:t>
        </w:r>
      </w:hyperlink>
    </w:p>
    <w:p w14:paraId="5F49606D" w14:textId="77777777" w:rsidR="003B4732" w:rsidRPr="004709DB" w:rsidRDefault="003B4732" w:rsidP="00940A83">
      <w:pPr>
        <w:spacing w:after="0" w:line="360" w:lineRule="auto"/>
        <w:jc w:val="both"/>
        <w:rPr>
          <w:rFonts w:cstheme="minorHAnsi"/>
        </w:rPr>
      </w:pPr>
      <w:hyperlink r:id="rId8" w:history="1">
        <w:r w:rsidRPr="004709DB">
          <w:rPr>
            <w:rFonts w:eastAsia="Calibri" w:cstheme="minorHAnsi"/>
            <w:color w:val="0000FF"/>
            <w:u w:val="single"/>
          </w:rPr>
          <w:t>Dla Zdrowej i Lepszej Starości | Facebook</w:t>
        </w:r>
      </w:hyperlink>
    </w:p>
    <w:p w14:paraId="025EF404" w14:textId="77777777" w:rsidR="003B4732" w:rsidRDefault="003B4732" w:rsidP="00940A83">
      <w:pPr>
        <w:spacing w:after="0" w:line="360" w:lineRule="auto"/>
        <w:jc w:val="both"/>
        <w:rPr>
          <w:rFonts w:cstheme="minorHAnsi"/>
        </w:rPr>
      </w:pPr>
    </w:p>
    <w:p w14:paraId="777AD780" w14:textId="3643615E" w:rsidR="00A923EB" w:rsidRPr="00570E2C" w:rsidRDefault="006B3768" w:rsidP="00940A83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C351DE">
        <w:rPr>
          <w:rFonts w:eastAsia="Calibri" w:cstheme="minorHAnsi"/>
          <w:b/>
          <w:bCs/>
          <w:shd w:val="clear" w:color="auto" w:fill="FFFFFF"/>
        </w:rPr>
        <w:t xml:space="preserve">Koordynator </w:t>
      </w:r>
      <w:r>
        <w:rPr>
          <w:rFonts w:eastAsia="Calibri" w:cstheme="minorHAnsi"/>
          <w:b/>
          <w:bCs/>
          <w:shd w:val="clear" w:color="auto" w:fill="FFFFFF"/>
        </w:rPr>
        <w:t>p</w:t>
      </w:r>
      <w:r w:rsidRPr="00C351DE">
        <w:rPr>
          <w:rFonts w:eastAsia="Calibri" w:cstheme="minorHAnsi"/>
          <w:b/>
          <w:bCs/>
          <w:shd w:val="clear" w:color="auto" w:fill="FFFFFF"/>
        </w:rPr>
        <w:t>oprosiła Prof. Barbarę Bień</w:t>
      </w:r>
      <w:r>
        <w:rPr>
          <w:rFonts w:eastAsia="Calibri" w:cstheme="minorHAnsi"/>
          <w:b/>
          <w:bCs/>
          <w:shd w:val="clear" w:color="auto" w:fill="FFFFFF"/>
        </w:rPr>
        <w:t xml:space="preserve"> oraz dr Ewelinę Łukaszyk</w:t>
      </w:r>
      <w:r w:rsidRPr="00C351DE">
        <w:rPr>
          <w:rFonts w:eastAsia="Calibri" w:cstheme="minorHAnsi"/>
          <w:b/>
          <w:bCs/>
          <w:shd w:val="clear" w:color="auto" w:fill="FFFFFF"/>
        </w:rPr>
        <w:t xml:space="preserve"> o zaprezentowanie</w:t>
      </w:r>
      <w:r>
        <w:rPr>
          <w:rFonts w:eastAsia="Calibri" w:cstheme="minorHAnsi"/>
          <w:b/>
          <w:bCs/>
          <w:shd w:val="clear" w:color="auto" w:fill="FFFFFF"/>
        </w:rPr>
        <w:t xml:space="preserve"> </w:t>
      </w:r>
      <w:r w:rsidR="00611D69">
        <w:rPr>
          <w:rFonts w:eastAsia="Calibri" w:cstheme="minorHAnsi"/>
          <w:b/>
          <w:bCs/>
          <w:shd w:val="clear" w:color="auto" w:fill="FFFFFF"/>
        </w:rPr>
        <w:t xml:space="preserve">głównego rezultatu projektu: </w:t>
      </w:r>
      <w:r>
        <w:rPr>
          <w:rFonts w:eastAsia="Calibri" w:cstheme="minorHAnsi"/>
          <w:b/>
          <w:bCs/>
          <w:shd w:val="clear" w:color="auto" w:fill="FFFFFF"/>
        </w:rPr>
        <w:t xml:space="preserve">Handbook dla Lekarzy </w:t>
      </w:r>
      <w:r w:rsidR="004634A7">
        <w:rPr>
          <w:rFonts w:eastAsia="Calibri" w:cstheme="minorHAnsi"/>
          <w:b/>
          <w:bCs/>
          <w:shd w:val="clear" w:color="auto" w:fill="FFFFFF"/>
        </w:rPr>
        <w:t xml:space="preserve">– </w:t>
      </w:r>
      <w:r w:rsidR="001B6410">
        <w:rPr>
          <w:rFonts w:eastAsia="Calibri" w:cstheme="minorHAnsi"/>
          <w:b/>
          <w:bCs/>
          <w:shd w:val="clear" w:color="auto" w:fill="FFFFFF"/>
        </w:rPr>
        <w:t>„</w:t>
      </w:r>
      <w:r w:rsidR="004634A7">
        <w:rPr>
          <w:rFonts w:eastAsia="Calibri" w:cstheme="minorHAnsi"/>
          <w:b/>
          <w:bCs/>
          <w:shd w:val="clear" w:color="auto" w:fill="FFFFFF"/>
        </w:rPr>
        <w:t xml:space="preserve">Kryteria poprawności farmakoterapii geriatrycznej na podstawie kryteriów </w:t>
      </w:r>
      <w:r w:rsidR="004634A7" w:rsidRPr="004634A7">
        <w:rPr>
          <w:b/>
          <w:bCs/>
        </w:rPr>
        <w:t>2019 AGS BEERS®, 2015 STOPP/ START I 2021 STOPPFALL: JAK LECZYĆ, ŻEBY NAJMNIEJ SZKODZIĆ?</w:t>
      </w:r>
      <w:r w:rsidR="001B6410">
        <w:rPr>
          <w:b/>
          <w:bCs/>
        </w:rPr>
        <w:t>”</w:t>
      </w:r>
    </w:p>
    <w:p w14:paraId="5A70737C" w14:textId="11ABB183" w:rsidR="00570E2C" w:rsidRDefault="00570E2C" w:rsidP="00940A83">
      <w:pPr>
        <w:spacing w:after="0" w:line="360" w:lineRule="auto"/>
        <w:jc w:val="both"/>
      </w:pPr>
      <w:r w:rsidRPr="00E36A83">
        <w:rPr>
          <w:b/>
          <w:bCs/>
        </w:rPr>
        <w:t>Pani Prof. Bień powiedziała, że Handbook jest kamieniem milowym w temacie</w:t>
      </w:r>
      <w:r w:rsidR="00123074" w:rsidRPr="00E36A83">
        <w:rPr>
          <w:b/>
          <w:bCs/>
        </w:rPr>
        <w:t xml:space="preserve"> farmakologii geriatrycznej</w:t>
      </w:r>
      <w:r>
        <w:t xml:space="preserve">, jest podręcznikiem zawierającym wytyczne dla lekarzy. </w:t>
      </w:r>
    </w:p>
    <w:p w14:paraId="6C2655DE" w14:textId="2EE1E72A" w:rsidR="00570E2C" w:rsidRDefault="00570E2C" w:rsidP="00940A83">
      <w:pPr>
        <w:spacing w:after="0" w:line="360" w:lineRule="auto"/>
        <w:jc w:val="both"/>
      </w:pPr>
      <w:r>
        <w:t>Skąd powstał pomysł, żeby w języku polskim opracować takie dzieło</w:t>
      </w:r>
      <w:r w:rsidR="00B12F18">
        <w:t>?</w:t>
      </w:r>
      <w:r>
        <w:t xml:space="preserve"> Wzorując się na amerykańskich kryteriach B</w:t>
      </w:r>
      <w:r w:rsidR="00635D62">
        <w:t>EERS</w:t>
      </w:r>
      <w:r>
        <w:t xml:space="preserve"> oraz europejskich STOPP/START dostępnych w języku angielskim</w:t>
      </w:r>
      <w:r w:rsidR="00635D62">
        <w:t xml:space="preserve"> jest potrzeba połączenia tych wytycznych </w:t>
      </w:r>
      <w:r w:rsidR="00FA7BE0">
        <w:t>potwierdzonych</w:t>
      </w:r>
      <w:r w:rsidR="00635D62">
        <w:t xml:space="preserve"> badaniami medycznymi.</w:t>
      </w:r>
      <w:r w:rsidR="00B12F18">
        <w:t xml:space="preserve">  Mają one bardzo dobrze ugruntowane dowody medyczne, ale dostępne są tylko w języku angielskim i nie są ze sobą skompilowane. Niewielu polskich lekarzy specjalistów zagląda do tych publikacji</w:t>
      </w:r>
      <w:r w:rsidR="00635D62">
        <w:t xml:space="preserve">, </w:t>
      </w:r>
      <w:r w:rsidR="00FA7BE0">
        <w:t>ponieważ są bardzo obszerne.</w:t>
      </w:r>
    </w:p>
    <w:p w14:paraId="1AEDEDC1" w14:textId="67CF16D1" w:rsidR="00B12F18" w:rsidRDefault="00AE23DD" w:rsidP="00940A83">
      <w:pPr>
        <w:spacing w:after="0" w:line="360" w:lineRule="auto"/>
        <w:jc w:val="both"/>
      </w:pPr>
      <w:r>
        <w:t>Obecnie sytuacja w Polsce dotycząca problemu farmakoterapii polega na tym, że s</w:t>
      </w:r>
      <w:r w:rsidR="00B12F18">
        <w:t xml:space="preserve">tarszy człowiek choruje na wiele chorób jednocześnie, wymaga leczenia różnymi grupami leków, chodząc od lekarza </w:t>
      </w:r>
      <w:r w:rsidR="00B12F18">
        <w:lastRenderedPageBreak/>
        <w:t xml:space="preserve">do lekarz dopisuje do swojej listy leków kolejne pozycje. Wiele z tych leków wchodzi ze sobą w interakcje. </w:t>
      </w:r>
      <w:r w:rsidR="00472D00">
        <w:t>Ta doza działania wielu leków powoduje wiele negatywnych objawów u pacjenta i szukanie kolejnego specjalisty. Dochodzi do kaskad lekowych i leczenia kolejnego</w:t>
      </w:r>
      <w:r w:rsidR="00611D69">
        <w:t xml:space="preserve"> niepożądanego</w:t>
      </w:r>
      <w:r w:rsidR="00472D00">
        <w:t xml:space="preserve"> skutku</w:t>
      </w:r>
      <w:r w:rsidR="00611D69">
        <w:t xml:space="preserve"> ubocznego leków</w:t>
      </w:r>
      <w:r w:rsidR="00472D00">
        <w:t xml:space="preserve">. Stąd pomysł, aby zrobić </w:t>
      </w:r>
      <w:r w:rsidR="00223010">
        <w:t>Handb</w:t>
      </w:r>
      <w:r w:rsidR="00635D62">
        <w:t>o</w:t>
      </w:r>
      <w:r w:rsidR="00223010">
        <w:t xml:space="preserve">ok – podręcznik dla lekarzy i przedstawić </w:t>
      </w:r>
      <w:r w:rsidR="00D47820">
        <w:br/>
      </w:r>
      <w:r w:rsidR="00223010">
        <w:t>w nim w sposób przystępny, przejrzysty wytyczne stosowania leków oparte na 2 systemach</w:t>
      </w:r>
      <w:r w:rsidR="003C6AA4">
        <w:t xml:space="preserve"> w praktyce.</w:t>
      </w:r>
    </w:p>
    <w:p w14:paraId="06461F1B" w14:textId="1D1DFEB2" w:rsidR="00223010" w:rsidRDefault="00223010" w:rsidP="00940A83">
      <w:pPr>
        <w:spacing w:after="0" w:line="360" w:lineRule="auto"/>
        <w:jc w:val="both"/>
      </w:pPr>
      <w:r>
        <w:t>Następnie prof. Barbara Bień</w:t>
      </w:r>
      <w:r w:rsidR="00F24444">
        <w:t xml:space="preserve"> opowiedziała o głównych zapisach podręcznika.</w:t>
      </w:r>
      <w:r w:rsidR="001B6410">
        <w:t xml:space="preserve"> Dodała także, że ogromna rola farmaceutów w promowaniu rozwiązań promowanych w podręczniku, zwłaszcza jeżeli chodzi o suplementy diety i leki sprzedawane bez recepty</w:t>
      </w:r>
      <w:r w:rsidR="00492141">
        <w:t xml:space="preserve"> (OTC)</w:t>
      </w:r>
      <w:r w:rsidR="001B6410">
        <w:t>.</w:t>
      </w:r>
    </w:p>
    <w:p w14:paraId="1DF7C630" w14:textId="7C652402" w:rsidR="009E30E3" w:rsidRDefault="00F24444" w:rsidP="00940A83">
      <w:pPr>
        <w:spacing w:after="0" w:line="360" w:lineRule="auto"/>
        <w:jc w:val="both"/>
      </w:pPr>
      <w:r w:rsidRPr="00E36A83">
        <w:rPr>
          <w:b/>
          <w:bCs/>
        </w:rPr>
        <w:t>Pani dr Ewelina Łukaszyk poproszona</w:t>
      </w:r>
      <w:r w:rsidR="008B5482" w:rsidRPr="00E36A83">
        <w:rPr>
          <w:b/>
          <w:bCs/>
        </w:rPr>
        <w:t xml:space="preserve"> o uzupełnienie wypowiedzi dodała</w:t>
      </w:r>
      <w:r w:rsidR="008B5482">
        <w:t xml:space="preserve">, że zamysłem było </w:t>
      </w:r>
      <w:r w:rsidR="001B6410">
        <w:t>to,</w:t>
      </w:r>
      <w:r w:rsidR="008B5482">
        <w:t xml:space="preserve"> aby publikacja była praktyczna i trafiła do lekarzy rodzinnych, którzy nie posiadają </w:t>
      </w:r>
      <w:r w:rsidR="003C6AA4">
        <w:t>wiedzy nt. farmakologii</w:t>
      </w:r>
      <w:r w:rsidR="001B6410">
        <w:t xml:space="preserve"> geriatryczne</w:t>
      </w:r>
      <w:r w:rsidR="003C6AA4">
        <w:t>j</w:t>
      </w:r>
      <w:r w:rsidR="001B6410">
        <w:t>. Autorki pragną, aby publikacja zachęcała do sięgnięcia po nią zwłaszcza lekarzy rodzinnych i specjalistów. Można poprawić j</w:t>
      </w:r>
      <w:r w:rsidR="003C6AA4">
        <w:t>ej aspekty</w:t>
      </w:r>
      <w:r w:rsidR="001B6410">
        <w:t xml:space="preserve"> graficznie, aby</w:t>
      </w:r>
      <w:r w:rsidR="003C6AA4">
        <w:t xml:space="preserve"> treści</w:t>
      </w:r>
      <w:r w:rsidR="001B6410">
        <w:t xml:space="preserve"> był</w:t>
      </w:r>
      <w:r w:rsidR="003C6AA4">
        <w:t>y</w:t>
      </w:r>
      <w:r w:rsidR="001B6410">
        <w:t xml:space="preserve"> jeszcze bardziej przystępne i przejrzyste oraz miał</w:t>
      </w:r>
      <w:r w:rsidR="003A1757">
        <w:t>y</w:t>
      </w:r>
      <w:r w:rsidR="001B6410">
        <w:t xml:space="preserve"> format kieszonkowy, który lekarz będzie miał zawsze przy sobie.  Jest też pomysł, aby treści zapisane w podręczniku zostały udostępnione w aplikacji na telefon komórkowy. </w:t>
      </w:r>
    </w:p>
    <w:p w14:paraId="04428E4B" w14:textId="182CB010" w:rsidR="003A1757" w:rsidRDefault="008B5482" w:rsidP="003905D2">
      <w:pPr>
        <w:spacing w:after="0" w:line="360" w:lineRule="auto"/>
        <w:jc w:val="both"/>
      </w:pPr>
      <w:r>
        <w:t>Dzieło jest skończone</w:t>
      </w:r>
      <w:r w:rsidR="00E750B1">
        <w:t xml:space="preserve"> i dzisiaj</w:t>
      </w:r>
      <w:r w:rsidR="009E30E3">
        <w:t>, było ono konsultowane</w:t>
      </w:r>
      <w:r w:rsidR="00D47820">
        <w:t xml:space="preserve"> on-line</w:t>
      </w:r>
      <w:r w:rsidR="009E30E3">
        <w:t xml:space="preserve"> i rozesłane wszystkim ekspertom do konsultacji.</w:t>
      </w:r>
      <w:r w:rsidR="003C6AA4">
        <w:t xml:space="preserve"> </w:t>
      </w:r>
      <w:r w:rsidR="007508F4">
        <w:t>Obecne posiedzenie Komitetu ma na celu zastanowienie się jak dotrzeć</w:t>
      </w:r>
      <w:r w:rsidR="00D47820">
        <w:t xml:space="preserve"> z nim</w:t>
      </w:r>
      <w:r w:rsidR="007508F4">
        <w:t xml:space="preserve"> do środowisk medycznych </w:t>
      </w:r>
      <w:r w:rsidR="00B80763">
        <w:t>i społecznych</w:t>
      </w:r>
      <w:r w:rsidR="00D47820">
        <w:t xml:space="preserve"> w całej Polsce. </w:t>
      </w:r>
      <w:r w:rsidR="00B80763">
        <w:t xml:space="preserve"> </w:t>
      </w:r>
    </w:p>
    <w:p w14:paraId="6C8F8484" w14:textId="74865E7C" w:rsidR="003A1757" w:rsidRPr="003C6AA4" w:rsidRDefault="003A1757" w:rsidP="003C6A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b/>
          <w:bCs/>
        </w:rPr>
      </w:pPr>
      <w:r w:rsidRPr="003C6AA4">
        <w:rPr>
          <w:rFonts w:cstheme="minorHAnsi"/>
          <w:b/>
          <w:bCs/>
        </w:rPr>
        <w:t>Następnie rozpoczęto dyskusję ekspertów</w:t>
      </w:r>
      <w:r w:rsidRPr="003C6AA4">
        <w:rPr>
          <w:rFonts w:eastAsia="Calibri" w:cstheme="minorHAnsi"/>
          <w:b/>
          <w:bCs/>
        </w:rPr>
        <w:t xml:space="preserve"> </w:t>
      </w:r>
      <w:r w:rsidRPr="003C6AA4">
        <w:rPr>
          <w:rFonts w:eastAsia="Calibri" w:cstheme="minorHAnsi"/>
          <w:b/>
          <w:bCs/>
        </w:rPr>
        <w:t xml:space="preserve">nadania rekomendacji towarzystw medycznych </w:t>
      </w:r>
      <w:r w:rsidR="003905D2" w:rsidRPr="003C6AA4">
        <w:rPr>
          <w:rFonts w:eastAsia="Calibri" w:cstheme="minorHAnsi"/>
          <w:b/>
          <w:bCs/>
        </w:rPr>
        <w:br/>
      </w:r>
      <w:r w:rsidRPr="003C6AA4">
        <w:rPr>
          <w:rFonts w:eastAsia="Calibri" w:cstheme="minorHAnsi"/>
          <w:b/>
          <w:bCs/>
        </w:rPr>
        <w:t>i upowszechnienia w środowisku społecznym i medycznym</w:t>
      </w:r>
      <w:r w:rsidRPr="003C6AA4">
        <w:rPr>
          <w:rFonts w:eastAsia="Calibri" w:cstheme="minorHAnsi"/>
          <w:b/>
          <w:bCs/>
        </w:rPr>
        <w:t>:</w:t>
      </w:r>
    </w:p>
    <w:p w14:paraId="05C56145" w14:textId="03D2AFA9" w:rsidR="008020E6" w:rsidRPr="003905D2" w:rsidRDefault="003A1757" w:rsidP="003905D2">
      <w:pPr>
        <w:spacing w:after="0" w:line="360" w:lineRule="auto"/>
        <w:jc w:val="both"/>
        <w:rPr>
          <w:rFonts w:eastAsia="Calibri" w:cstheme="minorHAnsi"/>
          <w:bCs/>
        </w:rPr>
      </w:pPr>
      <w:r w:rsidRPr="003905D2">
        <w:rPr>
          <w:rFonts w:eastAsia="Calibri" w:cstheme="minorHAnsi"/>
          <w:b/>
        </w:rPr>
        <w:t>Prof. Tadeusz Parnowski podkreślił</w:t>
      </w:r>
      <w:r w:rsidRPr="003905D2">
        <w:rPr>
          <w:rFonts w:eastAsia="Calibri" w:cstheme="minorHAnsi"/>
          <w:bCs/>
        </w:rPr>
        <w:t xml:space="preserve">, że tego typu narzędzia edukacyjnego dla lekarzy nie było jeszcze w Polsce.  Powinny być tzw. </w:t>
      </w:r>
      <w:r w:rsidR="001D6BD1">
        <w:rPr>
          <w:rFonts w:eastAsia="Calibri" w:cstheme="minorHAnsi"/>
          <w:bCs/>
        </w:rPr>
        <w:t>„</w:t>
      </w:r>
      <w:r w:rsidRPr="003905D2">
        <w:rPr>
          <w:rFonts w:eastAsia="Calibri" w:cstheme="minorHAnsi"/>
          <w:bCs/>
        </w:rPr>
        <w:t>up-date</w:t>
      </w:r>
      <w:r w:rsidR="001D6BD1">
        <w:rPr>
          <w:rFonts w:eastAsia="Calibri" w:cstheme="minorHAnsi"/>
          <w:bCs/>
        </w:rPr>
        <w:t>”</w:t>
      </w:r>
      <w:r w:rsidRPr="003905D2">
        <w:rPr>
          <w:rFonts w:eastAsia="Calibri" w:cstheme="minorHAnsi"/>
          <w:bCs/>
        </w:rPr>
        <w:t xml:space="preserve"> do podręcznika. Można też i warto skupić się na stykach różnych leków</w:t>
      </w:r>
      <w:r w:rsidR="008020E6" w:rsidRPr="003905D2">
        <w:rPr>
          <w:rFonts w:eastAsia="Calibri" w:cstheme="minorHAnsi"/>
          <w:bCs/>
        </w:rPr>
        <w:t xml:space="preserve">. Należy używać też bardziej zakazujących sformułowań wobec tych grup leków, tak, żeby lekarz nie podejmował działań mogących prowadzić do dużego ryzyka </w:t>
      </w:r>
      <w:r w:rsidR="001D6BD1">
        <w:rPr>
          <w:rFonts w:eastAsia="Calibri" w:cstheme="minorHAnsi"/>
          <w:bCs/>
        </w:rPr>
        <w:t xml:space="preserve">wyrządzenia </w:t>
      </w:r>
      <w:r w:rsidR="008020E6" w:rsidRPr="003905D2">
        <w:rPr>
          <w:rFonts w:eastAsia="Calibri" w:cstheme="minorHAnsi"/>
          <w:bCs/>
        </w:rPr>
        <w:t xml:space="preserve">szkody. Warto też przygotować wersję kieszonkową. </w:t>
      </w:r>
    </w:p>
    <w:p w14:paraId="602E396E" w14:textId="7BB5D2DC" w:rsidR="003905D2" w:rsidRPr="003905D2" w:rsidRDefault="003905D2" w:rsidP="003905D2">
      <w:pPr>
        <w:spacing w:after="0" w:line="360" w:lineRule="auto"/>
        <w:jc w:val="both"/>
        <w:rPr>
          <w:rFonts w:eastAsia="Calibri" w:cstheme="minorHAnsi"/>
          <w:bCs/>
        </w:rPr>
      </w:pPr>
      <w:r w:rsidRPr="003905D2">
        <w:rPr>
          <w:rFonts w:eastAsia="Calibri" w:cstheme="minorHAnsi"/>
          <w:bCs/>
        </w:rPr>
        <w:t>Podręcznik powinien być upowszechniony poprzez:</w:t>
      </w:r>
    </w:p>
    <w:p w14:paraId="269348A2" w14:textId="0097AF78" w:rsidR="008020E6" w:rsidRPr="003905D2" w:rsidRDefault="008020E6" w:rsidP="003905D2">
      <w:pPr>
        <w:spacing w:after="0" w:line="360" w:lineRule="auto"/>
        <w:jc w:val="both"/>
        <w:rPr>
          <w:rFonts w:eastAsia="Calibri" w:cstheme="minorHAnsi"/>
          <w:bCs/>
        </w:rPr>
      </w:pPr>
      <w:r w:rsidRPr="003905D2">
        <w:rPr>
          <w:rFonts w:eastAsia="Calibri" w:cstheme="minorHAnsi"/>
          <w:bCs/>
        </w:rPr>
        <w:t>- aplikacj</w:t>
      </w:r>
      <w:r w:rsidR="003905D2" w:rsidRPr="003905D2">
        <w:rPr>
          <w:rFonts w:eastAsia="Calibri" w:cstheme="minorHAnsi"/>
          <w:bCs/>
        </w:rPr>
        <w:t>ę na telefon komórkowy</w:t>
      </w:r>
      <w:r w:rsidRPr="003905D2">
        <w:rPr>
          <w:rFonts w:eastAsia="Calibri" w:cstheme="minorHAnsi"/>
          <w:bCs/>
        </w:rPr>
        <w:t>,</w:t>
      </w:r>
    </w:p>
    <w:p w14:paraId="57B81712" w14:textId="6473E5AA" w:rsidR="008020E6" w:rsidRPr="003905D2" w:rsidRDefault="008020E6" w:rsidP="003905D2">
      <w:pPr>
        <w:spacing w:after="0" w:line="360" w:lineRule="auto"/>
        <w:jc w:val="both"/>
        <w:rPr>
          <w:rFonts w:eastAsia="Calibri" w:cstheme="minorHAnsi"/>
          <w:bCs/>
        </w:rPr>
      </w:pPr>
      <w:r w:rsidRPr="003905D2">
        <w:rPr>
          <w:rFonts w:eastAsia="Calibri" w:cstheme="minorHAnsi"/>
          <w:bCs/>
        </w:rPr>
        <w:t>- uniwersytety</w:t>
      </w:r>
      <w:r w:rsidR="003905D2" w:rsidRPr="003905D2">
        <w:rPr>
          <w:rFonts w:eastAsia="Calibri" w:cstheme="minorHAnsi"/>
          <w:bCs/>
        </w:rPr>
        <w:t xml:space="preserve"> medyczne,</w:t>
      </w:r>
    </w:p>
    <w:p w14:paraId="4AADF87A" w14:textId="77777777" w:rsidR="008020E6" w:rsidRPr="003905D2" w:rsidRDefault="008020E6" w:rsidP="003905D2">
      <w:pPr>
        <w:spacing w:after="0" w:line="360" w:lineRule="auto"/>
        <w:jc w:val="both"/>
        <w:rPr>
          <w:rFonts w:eastAsia="Calibri" w:cstheme="minorHAnsi"/>
          <w:bCs/>
        </w:rPr>
      </w:pPr>
      <w:r w:rsidRPr="003905D2">
        <w:rPr>
          <w:rFonts w:eastAsia="Calibri" w:cstheme="minorHAnsi"/>
          <w:bCs/>
        </w:rPr>
        <w:t>- ministerstwo,</w:t>
      </w:r>
    </w:p>
    <w:p w14:paraId="08864B51" w14:textId="4D3EA0EB" w:rsidR="008020E6" w:rsidRPr="003905D2" w:rsidRDefault="008020E6" w:rsidP="003905D2">
      <w:pPr>
        <w:spacing w:after="0" w:line="360" w:lineRule="auto"/>
        <w:jc w:val="both"/>
        <w:rPr>
          <w:rFonts w:eastAsia="Calibri" w:cstheme="minorHAnsi"/>
          <w:bCs/>
        </w:rPr>
      </w:pPr>
      <w:r w:rsidRPr="003905D2">
        <w:rPr>
          <w:rFonts w:eastAsia="Calibri" w:cstheme="minorHAnsi"/>
          <w:bCs/>
        </w:rPr>
        <w:lastRenderedPageBreak/>
        <w:t>- izby lekarskie</w:t>
      </w:r>
      <w:r w:rsidR="003905D2" w:rsidRPr="003905D2">
        <w:rPr>
          <w:rFonts w:eastAsia="Calibri" w:cstheme="minorHAnsi"/>
          <w:bCs/>
        </w:rPr>
        <w:t>,</w:t>
      </w:r>
    </w:p>
    <w:p w14:paraId="132F8261" w14:textId="77777777" w:rsidR="008020E6" w:rsidRPr="003905D2" w:rsidRDefault="008020E6" w:rsidP="003905D2">
      <w:pPr>
        <w:spacing w:after="0" w:line="360" w:lineRule="auto"/>
        <w:jc w:val="both"/>
        <w:rPr>
          <w:rFonts w:eastAsia="Calibri" w:cstheme="minorHAnsi"/>
          <w:bCs/>
        </w:rPr>
      </w:pPr>
      <w:r w:rsidRPr="003905D2">
        <w:rPr>
          <w:rFonts w:eastAsia="Calibri" w:cstheme="minorHAnsi"/>
          <w:bCs/>
        </w:rPr>
        <w:t>- NFZ</w:t>
      </w:r>
    </w:p>
    <w:p w14:paraId="7999024E" w14:textId="516A5B2E" w:rsidR="008020E6" w:rsidRPr="003905D2" w:rsidRDefault="008020E6" w:rsidP="003905D2">
      <w:pPr>
        <w:spacing w:after="0" w:line="360" w:lineRule="auto"/>
        <w:jc w:val="both"/>
        <w:rPr>
          <w:rFonts w:eastAsia="Calibri" w:cstheme="minorHAnsi"/>
          <w:bCs/>
        </w:rPr>
      </w:pPr>
      <w:r w:rsidRPr="003905D2">
        <w:rPr>
          <w:rFonts w:eastAsia="Calibri" w:cstheme="minorHAnsi"/>
          <w:bCs/>
        </w:rPr>
        <w:t xml:space="preserve">Powinna to być podstawa edukacji, wykorzystana do </w:t>
      </w:r>
      <w:r w:rsidR="008F5F10">
        <w:rPr>
          <w:rFonts w:eastAsia="Calibri" w:cstheme="minorHAnsi"/>
          <w:bCs/>
        </w:rPr>
        <w:t>podstaw pytań egzaminacyjnych na wydziałach lekarskich</w:t>
      </w:r>
      <w:r w:rsidR="003905D2" w:rsidRPr="003905D2">
        <w:rPr>
          <w:rFonts w:eastAsia="Calibri" w:cstheme="minorHAnsi"/>
          <w:bCs/>
        </w:rPr>
        <w:t xml:space="preserve">. </w:t>
      </w:r>
    </w:p>
    <w:p w14:paraId="1F193D1A" w14:textId="60AF6B97" w:rsidR="009A2747" w:rsidRDefault="003905D2" w:rsidP="003905D2">
      <w:pPr>
        <w:spacing w:after="0" w:line="360" w:lineRule="auto"/>
        <w:jc w:val="both"/>
        <w:rPr>
          <w:rFonts w:eastAsia="Calibri" w:cstheme="minorHAnsi"/>
          <w:bCs/>
        </w:rPr>
      </w:pPr>
      <w:r w:rsidRPr="003905D2">
        <w:rPr>
          <w:rFonts w:eastAsia="Calibri" w:cstheme="minorHAnsi"/>
          <w:bCs/>
        </w:rPr>
        <w:t xml:space="preserve">Jeżeli chodzi o leki OTC i suplementy diety powinna być postawiona sprawa bardziej kategorycznie. Należy podjąć walkę z fałszywymi informacjami na temat stosowania tych leków dla seniorów. Prof. </w:t>
      </w:r>
      <w:r w:rsidR="001D6BD1">
        <w:rPr>
          <w:rFonts w:eastAsia="Calibri" w:cstheme="minorHAnsi"/>
          <w:bCs/>
        </w:rPr>
        <w:t>p</w:t>
      </w:r>
      <w:r w:rsidRPr="003905D2">
        <w:rPr>
          <w:rFonts w:eastAsia="Calibri" w:cstheme="minorHAnsi"/>
          <w:bCs/>
        </w:rPr>
        <w:t>odał przykłady pacjentów, u których stosowanie terapii ww. substancjami spowodowało zapaści na zdrowiu.</w:t>
      </w:r>
      <w:r w:rsidR="009A2747">
        <w:rPr>
          <w:rFonts w:eastAsia="Calibri" w:cstheme="minorHAnsi"/>
          <w:bCs/>
        </w:rPr>
        <w:t xml:space="preserve"> </w:t>
      </w:r>
      <w:r w:rsidR="001D6BD1">
        <w:rPr>
          <w:rFonts w:eastAsia="Calibri" w:cstheme="minorHAnsi"/>
          <w:bCs/>
        </w:rPr>
        <w:t>Pacjenci</w:t>
      </w:r>
      <w:r w:rsidR="009A2747">
        <w:rPr>
          <w:rFonts w:eastAsia="Calibri" w:cstheme="minorHAnsi"/>
          <w:bCs/>
        </w:rPr>
        <w:t xml:space="preserve"> nie rozumieją istoty suplementów diety, witaminizują się na siłę, biorą pigułki zastępując zdrowe odżywianie i styl życia.  W Polsce istotną barierą</w:t>
      </w:r>
      <w:r w:rsidR="001D6BD1">
        <w:rPr>
          <w:rFonts w:eastAsia="Calibri" w:cstheme="minorHAnsi"/>
          <w:bCs/>
        </w:rPr>
        <w:t xml:space="preserve"> zwalczenia problemu</w:t>
      </w:r>
      <w:r w:rsidR="009A2747">
        <w:rPr>
          <w:rFonts w:eastAsia="Calibri" w:cstheme="minorHAnsi"/>
          <w:bCs/>
        </w:rPr>
        <w:t xml:space="preserve"> jest brak wymiany wiedzy na ten temat w środowiskach medycznych i farmaceutycznych. </w:t>
      </w:r>
    </w:p>
    <w:p w14:paraId="00D1296C" w14:textId="36635A64" w:rsidR="009A2747" w:rsidRDefault="009A2747" w:rsidP="003905D2">
      <w:pPr>
        <w:spacing w:after="0" w:line="36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Projekt powinien być bezwzględnie prolongowany. </w:t>
      </w:r>
    </w:p>
    <w:p w14:paraId="0CA1ED31" w14:textId="2E311B2B" w:rsidR="008020E6" w:rsidRPr="00A73207" w:rsidRDefault="00D47820" w:rsidP="00940A83">
      <w:pPr>
        <w:spacing w:after="0" w:line="36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W następnej edycji</w:t>
      </w:r>
      <w:r w:rsidR="006F7065">
        <w:rPr>
          <w:rFonts w:eastAsia="Calibri" w:cstheme="minorHAnsi"/>
          <w:bCs/>
        </w:rPr>
        <w:t xml:space="preserve"> Handbook</w:t>
      </w:r>
      <w:r>
        <w:rPr>
          <w:rFonts w:eastAsia="Calibri" w:cstheme="minorHAnsi"/>
          <w:bCs/>
        </w:rPr>
        <w:t xml:space="preserve"> można pokusić się o szczególne wyodrębnienie newralgicznych przypadków</w:t>
      </w:r>
      <w:r w:rsidR="009A2747">
        <w:rPr>
          <w:rFonts w:eastAsia="Calibri" w:cstheme="minorHAnsi"/>
          <w:bCs/>
        </w:rPr>
        <w:t>, tzw. wąskie gardła, które można zilustrować bardziej dokładnie.</w:t>
      </w:r>
    </w:p>
    <w:p w14:paraId="1B1E68A0" w14:textId="77777777" w:rsidR="008F5F10" w:rsidRPr="008F5F10" w:rsidRDefault="008020E6" w:rsidP="00940A83">
      <w:pPr>
        <w:spacing w:after="0" w:line="360" w:lineRule="auto"/>
        <w:jc w:val="both"/>
        <w:rPr>
          <w:rFonts w:eastAsia="Calibri" w:cstheme="minorHAnsi"/>
          <w:bCs/>
        </w:rPr>
      </w:pPr>
      <w:r w:rsidRPr="004C1F33">
        <w:rPr>
          <w:rFonts w:eastAsia="Calibri" w:cstheme="minorHAnsi"/>
          <w:b/>
        </w:rPr>
        <w:t>Prof. Bodzenta-Łukaszyk dodała</w:t>
      </w:r>
      <w:r w:rsidRPr="008F5F10">
        <w:rPr>
          <w:rFonts w:eastAsia="Calibri" w:cstheme="minorHAnsi"/>
          <w:bCs/>
        </w:rPr>
        <w:t>, że publikacja powinna być upowszechniona także w środowiskach</w:t>
      </w:r>
      <w:r w:rsidR="008F5F10" w:rsidRPr="008F5F10">
        <w:rPr>
          <w:rFonts w:eastAsia="Calibri" w:cstheme="minorHAnsi"/>
          <w:bCs/>
        </w:rPr>
        <w:t>:</w:t>
      </w:r>
    </w:p>
    <w:p w14:paraId="09B2BB2B" w14:textId="77777777" w:rsidR="008F5F10" w:rsidRPr="008F5F10" w:rsidRDefault="008F5F10" w:rsidP="00940A83">
      <w:pPr>
        <w:spacing w:after="0" w:line="360" w:lineRule="auto"/>
        <w:jc w:val="both"/>
        <w:rPr>
          <w:rFonts w:eastAsia="Calibri" w:cstheme="minorHAnsi"/>
          <w:bCs/>
        </w:rPr>
      </w:pPr>
      <w:r w:rsidRPr="008F5F10">
        <w:rPr>
          <w:rFonts w:eastAsia="Calibri" w:cstheme="minorHAnsi"/>
          <w:bCs/>
        </w:rPr>
        <w:t>- edukacji farmakoterapii,</w:t>
      </w:r>
    </w:p>
    <w:p w14:paraId="5FFB5FDC" w14:textId="0C8604B3" w:rsidR="00FA7BE0" w:rsidRDefault="008F5F10" w:rsidP="00940A83">
      <w:pPr>
        <w:spacing w:after="0" w:line="360" w:lineRule="auto"/>
        <w:jc w:val="both"/>
        <w:rPr>
          <w:rFonts w:eastAsia="Calibri" w:cstheme="minorHAnsi"/>
          <w:bCs/>
        </w:rPr>
      </w:pPr>
      <w:r w:rsidRPr="008F5F10">
        <w:rPr>
          <w:rFonts w:eastAsia="Calibri" w:cstheme="minorHAnsi"/>
          <w:bCs/>
        </w:rPr>
        <w:t xml:space="preserve">- </w:t>
      </w:r>
      <w:r w:rsidR="004A390A">
        <w:rPr>
          <w:rFonts w:eastAsia="Calibri" w:cstheme="minorHAnsi"/>
          <w:bCs/>
        </w:rPr>
        <w:t xml:space="preserve">izbach </w:t>
      </w:r>
      <w:r w:rsidRPr="008F5F10">
        <w:rPr>
          <w:rFonts w:eastAsia="Calibri" w:cstheme="minorHAnsi"/>
          <w:bCs/>
        </w:rPr>
        <w:t>pielęgniarskich</w:t>
      </w:r>
      <w:r w:rsidR="00FA7BE0">
        <w:rPr>
          <w:rFonts w:eastAsia="Calibri" w:cstheme="minorHAnsi"/>
          <w:bCs/>
        </w:rPr>
        <w:t>,</w:t>
      </w:r>
    </w:p>
    <w:p w14:paraId="2F0436CB" w14:textId="111C4C18" w:rsidR="009A2747" w:rsidRDefault="009A2747" w:rsidP="00940A83">
      <w:pPr>
        <w:spacing w:after="0" w:line="36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- biuletyny medyczne (dołożyć do nich Handbook)</w:t>
      </w:r>
    </w:p>
    <w:p w14:paraId="059FEEF1" w14:textId="6886A1E8" w:rsidR="009A2747" w:rsidRPr="008F5F10" w:rsidRDefault="009A2747" w:rsidP="00940A83">
      <w:pPr>
        <w:spacing w:after="0" w:line="36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- towarzystwa lekarzy ro</w:t>
      </w:r>
      <w:r w:rsidR="007531F3">
        <w:rPr>
          <w:rFonts w:eastAsia="Calibri" w:cstheme="minorHAnsi"/>
          <w:bCs/>
        </w:rPr>
        <w:t>dzinnych</w:t>
      </w:r>
    </w:p>
    <w:p w14:paraId="0D746D23" w14:textId="0351CE1B" w:rsidR="003A1757" w:rsidRDefault="008F5F10" w:rsidP="00940A83">
      <w:pPr>
        <w:spacing w:after="0" w:line="360" w:lineRule="auto"/>
        <w:jc w:val="both"/>
        <w:rPr>
          <w:rFonts w:eastAsia="Calibri" w:cstheme="minorHAnsi"/>
          <w:bCs/>
        </w:rPr>
      </w:pPr>
      <w:r w:rsidRPr="008F5F10">
        <w:rPr>
          <w:rFonts w:eastAsia="Calibri" w:cstheme="minorHAnsi"/>
          <w:bCs/>
        </w:rPr>
        <w:t xml:space="preserve">Jeżeli chodzi o lekarzy, szczególnie w środowisku lekarzy alergologów. Lekarze Ci spotykają się z wieloma przypadkami alergii na leki wywołanych skutkami polipragmazji. </w:t>
      </w:r>
      <w:r w:rsidR="008020E6" w:rsidRPr="008F5F10">
        <w:rPr>
          <w:rFonts w:eastAsia="Calibri" w:cstheme="minorHAnsi"/>
          <w:bCs/>
        </w:rPr>
        <w:t xml:space="preserve"> </w:t>
      </w:r>
    </w:p>
    <w:p w14:paraId="71AE14E5" w14:textId="2CEBFF7D" w:rsidR="0089789E" w:rsidRDefault="007A65C2" w:rsidP="00940A83">
      <w:pPr>
        <w:spacing w:after="0" w:line="36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Ważna jest aplikacja na telefon komórkowy, np. EM Pendium. </w:t>
      </w:r>
    </w:p>
    <w:p w14:paraId="3270E4B3" w14:textId="0FE28FD1" w:rsidR="0089789E" w:rsidRDefault="0089789E" w:rsidP="00940A83">
      <w:pPr>
        <w:spacing w:after="0" w:line="360" w:lineRule="auto"/>
        <w:jc w:val="both"/>
        <w:rPr>
          <w:rFonts w:eastAsia="Calibri" w:cstheme="minorHAnsi"/>
          <w:bCs/>
        </w:rPr>
      </w:pPr>
      <w:r w:rsidRPr="00FA7BE0">
        <w:rPr>
          <w:rFonts w:eastAsia="Calibri" w:cstheme="minorHAnsi"/>
          <w:b/>
        </w:rPr>
        <w:t>P. Maria Lauryn wesprze</w:t>
      </w:r>
      <w:r>
        <w:rPr>
          <w:rFonts w:eastAsia="Calibri" w:cstheme="minorHAnsi"/>
          <w:bCs/>
        </w:rPr>
        <w:t xml:space="preserve"> promocję Paszportu Zdrowego Seniora. Będzie udostępniać informację o tym narzędziu</w:t>
      </w:r>
      <w:r w:rsidR="00FA7BE0">
        <w:rPr>
          <w:rFonts w:eastAsia="Calibri" w:cstheme="minorHAnsi"/>
          <w:bCs/>
        </w:rPr>
        <w:t xml:space="preserve"> w audycji dla seniorów w Radio I, które dociera do społeczności województwa podlaskiego </w:t>
      </w:r>
      <w:r w:rsidR="00122111">
        <w:rPr>
          <w:rFonts w:eastAsia="Calibri" w:cstheme="minorHAnsi"/>
          <w:bCs/>
        </w:rPr>
        <w:br/>
      </w:r>
      <w:r w:rsidR="00FA7BE0">
        <w:rPr>
          <w:rFonts w:eastAsia="Calibri" w:cstheme="minorHAnsi"/>
          <w:bCs/>
        </w:rPr>
        <w:t xml:space="preserve">i warmińsko-mazurskiego. </w:t>
      </w:r>
      <w:r w:rsidR="00BC7325">
        <w:rPr>
          <w:rFonts w:eastAsia="Calibri" w:cstheme="minorHAnsi"/>
          <w:bCs/>
        </w:rPr>
        <w:t xml:space="preserve"> Dotrze też do Uniwersytetów III Wieku.</w:t>
      </w:r>
      <w:r w:rsidR="0058143A">
        <w:rPr>
          <w:rFonts w:eastAsia="Calibri" w:cstheme="minorHAnsi"/>
          <w:bCs/>
        </w:rPr>
        <w:t xml:space="preserve"> Na Ogólnopolskim Kongresie Rad Seni</w:t>
      </w:r>
      <w:r w:rsidR="00BC7325">
        <w:rPr>
          <w:rFonts w:eastAsia="Calibri" w:cstheme="minorHAnsi"/>
          <w:bCs/>
        </w:rPr>
        <w:t xml:space="preserve">orów temat Paszportu Zdrowego Seniora będzie w agendzie. </w:t>
      </w:r>
      <w:r w:rsidR="00A43436">
        <w:rPr>
          <w:rFonts w:eastAsia="Calibri" w:cstheme="minorHAnsi"/>
          <w:bCs/>
        </w:rPr>
        <w:t xml:space="preserve">Przekaże informację także </w:t>
      </w:r>
      <w:r w:rsidR="00122111">
        <w:rPr>
          <w:rFonts w:eastAsia="Calibri" w:cstheme="minorHAnsi"/>
          <w:bCs/>
        </w:rPr>
        <w:br/>
      </w:r>
      <w:r w:rsidR="00A43436">
        <w:rPr>
          <w:rFonts w:eastAsia="Calibri" w:cstheme="minorHAnsi"/>
          <w:bCs/>
        </w:rPr>
        <w:t xml:space="preserve">w Towarzystwie Inicjatyw Twórczych Ę.  </w:t>
      </w:r>
    </w:p>
    <w:p w14:paraId="6CC31BE4" w14:textId="01B3F45C" w:rsidR="00A43436" w:rsidRDefault="00A43436" w:rsidP="00940A83">
      <w:pPr>
        <w:spacing w:after="0" w:line="36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Warto też docierać do samorządów</w:t>
      </w:r>
      <w:r w:rsidR="00122111">
        <w:rPr>
          <w:rFonts w:eastAsia="Calibri" w:cstheme="minorHAnsi"/>
          <w:bCs/>
        </w:rPr>
        <w:t xml:space="preserve"> – marszałków, prezydentów. Samorządy mogą przewidzieć </w:t>
      </w:r>
      <w:r w:rsidR="00122111">
        <w:rPr>
          <w:rFonts w:eastAsia="Calibri" w:cstheme="minorHAnsi"/>
          <w:bCs/>
        </w:rPr>
        <w:br/>
        <w:t>w budżetach środki na druk publikacji.</w:t>
      </w:r>
    </w:p>
    <w:p w14:paraId="578DB9AA" w14:textId="7DC86F95" w:rsidR="00122111" w:rsidRDefault="00122111" w:rsidP="00940A83">
      <w:pPr>
        <w:spacing w:after="0" w:line="36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Jest także Rada ds. osób starszych przy Prezydencie RP. </w:t>
      </w:r>
    </w:p>
    <w:p w14:paraId="54D7232E" w14:textId="74B52118" w:rsidR="00122111" w:rsidRDefault="004C1F33" w:rsidP="00940A83">
      <w:pPr>
        <w:spacing w:after="0" w:line="360" w:lineRule="auto"/>
        <w:jc w:val="both"/>
        <w:rPr>
          <w:rFonts w:eastAsia="Calibri" w:cstheme="minorHAnsi"/>
          <w:bCs/>
        </w:rPr>
      </w:pPr>
      <w:r>
        <w:rPr>
          <w:rStyle w:val="Pogrubienie"/>
          <w:rFonts w:cstheme="minorHAnsi"/>
          <w:shd w:val="clear" w:color="auto" w:fill="FFFFFF"/>
        </w:rPr>
        <w:lastRenderedPageBreak/>
        <w:t xml:space="preserve">dr hab. n. med. </w:t>
      </w:r>
      <w:r w:rsidRPr="00076946">
        <w:rPr>
          <w:rStyle w:val="Pogrubienie"/>
          <w:rFonts w:cstheme="minorHAnsi"/>
          <w:shd w:val="clear" w:color="auto" w:fill="FFFFFF"/>
        </w:rPr>
        <w:t>Halina Doroszkiewicz:</w:t>
      </w:r>
      <w:r>
        <w:rPr>
          <w:rStyle w:val="Pogrubienie"/>
          <w:rFonts w:cstheme="minorHAnsi"/>
          <w:b w:val="0"/>
          <w:bCs w:val="0"/>
          <w:shd w:val="clear" w:color="auto" w:fill="FFFFFF"/>
        </w:rPr>
        <w:t xml:space="preserve"> Z owoców projektu </w:t>
      </w:r>
      <w:r>
        <w:rPr>
          <w:rStyle w:val="Pogrubienie"/>
          <w:rFonts w:cstheme="minorHAnsi"/>
          <w:b w:val="0"/>
          <w:bCs w:val="0"/>
          <w:shd w:val="clear" w:color="auto" w:fill="FFFFFF"/>
        </w:rPr>
        <w:t>mogą czerpać</w:t>
      </w:r>
      <w:r>
        <w:rPr>
          <w:rStyle w:val="Pogrubienie"/>
          <w:rFonts w:cstheme="minorHAnsi"/>
          <w:b w:val="0"/>
          <w:bCs w:val="0"/>
          <w:shd w:val="clear" w:color="auto" w:fill="FFFFFF"/>
        </w:rPr>
        <w:t xml:space="preserve"> pielęgniarki, które również pełnią kluczową rolę w farmakoterapii, które podają leki, ale też uczą, działają na</w:t>
      </w:r>
      <w:r>
        <w:rPr>
          <w:rStyle w:val="Pogrubienie"/>
          <w:rFonts w:cstheme="minorHAnsi"/>
          <w:b w:val="0"/>
          <w:bCs w:val="0"/>
          <w:shd w:val="clear" w:color="auto" w:fill="FFFFFF"/>
        </w:rPr>
        <w:t xml:space="preserve"> rzecz </w:t>
      </w:r>
      <w:r>
        <w:rPr>
          <w:rStyle w:val="Pogrubienie"/>
          <w:rFonts w:cstheme="minorHAnsi"/>
          <w:b w:val="0"/>
          <w:bCs w:val="0"/>
          <w:shd w:val="clear" w:color="auto" w:fill="FFFFFF"/>
        </w:rPr>
        <w:t>bezpieczeństwa pacjentów i ich rodziny. Zwłaszcza te które pracują w opiece długoterminowej</w:t>
      </w:r>
      <w:r>
        <w:rPr>
          <w:rStyle w:val="Pogrubienie"/>
          <w:rFonts w:cstheme="minorHAnsi"/>
          <w:b w:val="0"/>
          <w:bCs w:val="0"/>
          <w:shd w:val="clear" w:color="auto" w:fill="FFFFFF"/>
        </w:rPr>
        <w:t>.</w:t>
      </w:r>
    </w:p>
    <w:p w14:paraId="6F3D88A4" w14:textId="05498729" w:rsidR="00122111" w:rsidRDefault="00122111" w:rsidP="00940A83">
      <w:pPr>
        <w:spacing w:after="0" w:line="360" w:lineRule="auto"/>
        <w:jc w:val="both"/>
        <w:rPr>
          <w:rFonts w:eastAsia="Calibri" w:cstheme="minorHAnsi"/>
          <w:bCs/>
        </w:rPr>
      </w:pPr>
      <w:r w:rsidRPr="00F71FB3">
        <w:rPr>
          <w:rFonts w:eastAsia="Calibri" w:cstheme="minorHAnsi"/>
          <w:b/>
        </w:rPr>
        <w:t xml:space="preserve">Prof. Naumann- Podczaska </w:t>
      </w:r>
      <w:r w:rsidR="00182FA2" w:rsidRPr="00F71FB3">
        <w:rPr>
          <w:rFonts w:eastAsia="Calibri" w:cstheme="minorHAnsi"/>
          <w:b/>
        </w:rPr>
        <w:t>wystąpiła</w:t>
      </w:r>
      <w:r w:rsidR="00182FA2">
        <w:rPr>
          <w:rFonts w:eastAsia="Calibri" w:cstheme="minorHAnsi"/>
          <w:bCs/>
        </w:rPr>
        <w:t xml:space="preserve"> </w:t>
      </w:r>
      <w:r w:rsidR="00182FA2" w:rsidRPr="004A1411">
        <w:rPr>
          <w:rFonts w:eastAsia="Calibri" w:cstheme="minorHAnsi"/>
          <w:b/>
        </w:rPr>
        <w:t>w imieniu swoim i Prof. Katarzyny Wieczoro</w:t>
      </w:r>
      <w:r w:rsidR="00F71FB3" w:rsidRPr="004A1411">
        <w:rPr>
          <w:rFonts w:eastAsia="Calibri" w:cstheme="minorHAnsi"/>
          <w:b/>
        </w:rPr>
        <w:t>w</w:t>
      </w:r>
      <w:r w:rsidR="00182FA2" w:rsidRPr="004A1411">
        <w:rPr>
          <w:rFonts w:eastAsia="Calibri" w:cstheme="minorHAnsi"/>
          <w:b/>
        </w:rPr>
        <w:t>skiej-Tobis</w:t>
      </w:r>
      <w:r w:rsidR="00182FA2">
        <w:rPr>
          <w:rFonts w:eastAsia="Calibri" w:cstheme="minorHAnsi"/>
          <w:bCs/>
        </w:rPr>
        <w:t xml:space="preserve"> </w:t>
      </w:r>
      <w:r w:rsidR="00F71FB3">
        <w:rPr>
          <w:rFonts w:eastAsia="Calibri" w:cstheme="minorHAnsi"/>
          <w:bCs/>
        </w:rPr>
        <w:t>podkreśliła,</w:t>
      </w:r>
      <w:r w:rsidR="00182FA2">
        <w:rPr>
          <w:rFonts w:eastAsia="Calibri" w:cstheme="minorHAnsi"/>
          <w:bCs/>
        </w:rPr>
        <w:t xml:space="preserve"> że Handbook jest „strzałem w 10-tkę” jeżeli chodzi o narzędzie praktyczne dla lekarzy i farmaceutów.  Powiedziała, że publikacja będzie prezentowana na dużym kongresie medycznym</w:t>
      </w:r>
      <w:r w:rsidR="00F71FB3">
        <w:rPr>
          <w:rFonts w:eastAsia="Calibri" w:cstheme="minorHAnsi"/>
          <w:bCs/>
        </w:rPr>
        <w:t xml:space="preserve"> dot. </w:t>
      </w:r>
      <w:r w:rsidR="004A1411">
        <w:rPr>
          <w:rFonts w:eastAsia="Calibri" w:cstheme="minorHAnsi"/>
          <w:bCs/>
        </w:rPr>
        <w:t>f</w:t>
      </w:r>
      <w:r w:rsidR="00F71FB3">
        <w:rPr>
          <w:rFonts w:eastAsia="Calibri" w:cstheme="minorHAnsi"/>
          <w:bCs/>
        </w:rPr>
        <w:t>armakoterapii geriatrycznej</w:t>
      </w:r>
      <w:r w:rsidR="00182FA2">
        <w:rPr>
          <w:rFonts w:eastAsia="Calibri" w:cstheme="minorHAnsi"/>
          <w:bCs/>
        </w:rPr>
        <w:t xml:space="preserve"> w październiku. Bardzo mocno jest to potrzebna pozycja</w:t>
      </w:r>
      <w:r w:rsidR="004A1411">
        <w:rPr>
          <w:rFonts w:eastAsia="Calibri" w:cstheme="minorHAnsi"/>
          <w:bCs/>
        </w:rPr>
        <w:t>, ponieważ j</w:t>
      </w:r>
      <w:r w:rsidR="00182FA2">
        <w:rPr>
          <w:rFonts w:eastAsia="Calibri" w:cstheme="minorHAnsi"/>
          <w:bCs/>
        </w:rPr>
        <w:t xml:space="preserve">est w toku </w:t>
      </w:r>
      <w:r w:rsidR="00F71FB3">
        <w:rPr>
          <w:rFonts w:eastAsia="Calibri" w:cstheme="minorHAnsi"/>
          <w:bCs/>
        </w:rPr>
        <w:t xml:space="preserve">faza wykonawcza pilotażu programu </w:t>
      </w:r>
      <w:r w:rsidR="004A1411">
        <w:rPr>
          <w:rFonts w:eastAsia="Calibri" w:cstheme="minorHAnsi"/>
          <w:bCs/>
        </w:rPr>
        <w:t>ministerialnego, gdzie</w:t>
      </w:r>
      <w:r w:rsidR="00F71FB3">
        <w:rPr>
          <w:rFonts w:eastAsia="Calibri" w:cstheme="minorHAnsi"/>
          <w:bCs/>
        </w:rPr>
        <w:t xml:space="preserve"> ponad 1000 pacjentów</w:t>
      </w:r>
      <w:r w:rsidR="004A1411">
        <w:rPr>
          <w:rFonts w:eastAsia="Calibri" w:cstheme="minorHAnsi"/>
          <w:bCs/>
        </w:rPr>
        <w:t xml:space="preserve"> z najgorszymi przypadkami polipragmazji</w:t>
      </w:r>
      <w:r w:rsidR="00F71FB3">
        <w:rPr>
          <w:rFonts w:eastAsia="Calibri" w:cstheme="minorHAnsi"/>
          <w:bCs/>
        </w:rPr>
        <w:t>,</w:t>
      </w:r>
      <w:r w:rsidR="004A1411">
        <w:rPr>
          <w:rFonts w:eastAsia="Calibri" w:cstheme="minorHAnsi"/>
          <w:bCs/>
        </w:rPr>
        <w:t xml:space="preserve"> jest poddana przez zespół: </w:t>
      </w:r>
      <w:r w:rsidR="00F71FB3">
        <w:rPr>
          <w:rFonts w:eastAsia="Calibri" w:cstheme="minorHAnsi"/>
          <w:bCs/>
        </w:rPr>
        <w:t>lekarz i farmaceuta wykonuje przegląd</w:t>
      </w:r>
      <w:r w:rsidR="004A1411">
        <w:rPr>
          <w:rFonts w:eastAsia="Calibri" w:cstheme="minorHAnsi"/>
          <w:bCs/>
        </w:rPr>
        <w:t>owi</w:t>
      </w:r>
      <w:r w:rsidR="00F71FB3">
        <w:rPr>
          <w:rFonts w:eastAsia="Calibri" w:cstheme="minorHAnsi"/>
          <w:bCs/>
        </w:rPr>
        <w:t xml:space="preserve"> lekow</w:t>
      </w:r>
      <w:r w:rsidR="004A1411">
        <w:rPr>
          <w:rFonts w:eastAsia="Calibri" w:cstheme="minorHAnsi"/>
          <w:bCs/>
        </w:rPr>
        <w:t>emu</w:t>
      </w:r>
      <w:r w:rsidR="00F71FB3">
        <w:rPr>
          <w:rFonts w:eastAsia="Calibri" w:cstheme="minorHAnsi"/>
          <w:bCs/>
        </w:rPr>
        <w:t>. Wyraźnie lekarze wskazują na potrzebę takiego narzędzia.</w:t>
      </w:r>
    </w:p>
    <w:p w14:paraId="4FBE6224" w14:textId="5066B59E" w:rsidR="00F71FB3" w:rsidRDefault="00F71FB3" w:rsidP="00940A83">
      <w:pPr>
        <w:spacing w:after="0" w:line="36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We wrześniu</w:t>
      </w:r>
      <w:r w:rsidR="004A1411">
        <w:rPr>
          <w:rFonts w:eastAsia="Calibri" w:cstheme="minorHAnsi"/>
          <w:bCs/>
        </w:rPr>
        <w:t xml:space="preserve"> P. Prof.</w:t>
      </w:r>
      <w:r>
        <w:rPr>
          <w:rFonts w:eastAsia="Calibri" w:cstheme="minorHAnsi"/>
          <w:bCs/>
        </w:rPr>
        <w:t xml:space="preserve"> będzie miała wystąpienie na Forum Ekonomicznym w Karpaczu i powie o Handbook, że jest niezbędny dla lekarzy rodzinnych.  Chętnie lekarzom dostarcz</w:t>
      </w:r>
      <w:r w:rsidR="00FE7D34">
        <w:rPr>
          <w:rFonts w:eastAsia="Calibri" w:cstheme="minorHAnsi"/>
          <w:bCs/>
        </w:rPr>
        <w:t>y</w:t>
      </w:r>
      <w:r>
        <w:rPr>
          <w:rFonts w:eastAsia="Calibri" w:cstheme="minorHAnsi"/>
          <w:bCs/>
        </w:rPr>
        <w:t xml:space="preserve"> to narzędzie. </w:t>
      </w:r>
    </w:p>
    <w:p w14:paraId="1DBF15B7" w14:textId="77777777" w:rsidR="00A82BC9" w:rsidRDefault="00A82BC9" w:rsidP="00940A83">
      <w:pPr>
        <w:spacing w:after="0" w:line="360" w:lineRule="auto"/>
        <w:jc w:val="both"/>
        <w:rPr>
          <w:rFonts w:eastAsia="Calibri" w:cstheme="minorHAnsi"/>
          <w:bCs/>
        </w:rPr>
      </w:pPr>
    </w:p>
    <w:p w14:paraId="123ADA75" w14:textId="28EFFE0F" w:rsidR="00396417" w:rsidRDefault="00F71FB3" w:rsidP="00940A83">
      <w:pPr>
        <w:spacing w:after="0" w:line="36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Na koniec P</w:t>
      </w:r>
      <w:r w:rsidR="00A82BC9">
        <w:rPr>
          <w:rFonts w:eastAsia="Calibri" w:cstheme="minorHAnsi"/>
          <w:bCs/>
        </w:rPr>
        <w:t>ani</w:t>
      </w:r>
      <w:r>
        <w:rPr>
          <w:rFonts w:eastAsia="Calibri" w:cstheme="minorHAnsi"/>
          <w:bCs/>
        </w:rPr>
        <w:t xml:space="preserve"> Koordynato</w:t>
      </w:r>
      <w:r w:rsidR="00B26FE8">
        <w:rPr>
          <w:rFonts w:eastAsia="Calibri" w:cstheme="minorHAnsi"/>
          <w:bCs/>
        </w:rPr>
        <w:t>r</w:t>
      </w:r>
      <w:r>
        <w:rPr>
          <w:rFonts w:eastAsia="Calibri" w:cstheme="minorHAnsi"/>
          <w:bCs/>
        </w:rPr>
        <w:t xml:space="preserve"> podziękowała za udział</w:t>
      </w:r>
      <w:r w:rsidR="00F206B6">
        <w:rPr>
          <w:rFonts w:eastAsia="Calibri" w:cstheme="minorHAnsi"/>
          <w:bCs/>
        </w:rPr>
        <w:t xml:space="preserve"> w posiedzeniu Komitetu</w:t>
      </w:r>
      <w:r>
        <w:rPr>
          <w:rFonts w:eastAsia="Calibri" w:cstheme="minorHAnsi"/>
          <w:bCs/>
        </w:rPr>
        <w:t>. Zaprosiła</w:t>
      </w:r>
      <w:r w:rsidR="00F206B6">
        <w:rPr>
          <w:rFonts w:eastAsia="Calibri" w:cstheme="minorHAnsi"/>
          <w:bCs/>
        </w:rPr>
        <w:t xml:space="preserve"> wszystkich</w:t>
      </w:r>
      <w:r>
        <w:rPr>
          <w:rFonts w:eastAsia="Calibri" w:cstheme="minorHAnsi"/>
          <w:bCs/>
        </w:rPr>
        <w:t xml:space="preserve"> na sympozjum naukowe – ostatnie wydarzenie </w:t>
      </w:r>
      <w:r w:rsidR="000A68F4">
        <w:rPr>
          <w:rFonts w:eastAsia="Calibri" w:cstheme="minorHAnsi"/>
          <w:bCs/>
        </w:rPr>
        <w:t>dyskusyjne w gronie ekspertów</w:t>
      </w:r>
      <w:r w:rsidR="00396417">
        <w:rPr>
          <w:rFonts w:eastAsia="Calibri" w:cstheme="minorHAnsi"/>
          <w:bCs/>
        </w:rPr>
        <w:t>, zaplanowane w projekcie</w:t>
      </w:r>
      <w:r w:rsidR="00B26FE8">
        <w:rPr>
          <w:rFonts w:eastAsia="Calibri" w:cstheme="minorHAnsi"/>
          <w:bCs/>
        </w:rPr>
        <w:t>, połączone z konferencją prasową.</w:t>
      </w:r>
    </w:p>
    <w:p w14:paraId="19F25866" w14:textId="77777777" w:rsidR="004A1411" w:rsidRDefault="004A1411" w:rsidP="00940A83">
      <w:pPr>
        <w:spacing w:after="0" w:line="360" w:lineRule="auto"/>
        <w:jc w:val="both"/>
        <w:rPr>
          <w:rFonts w:eastAsia="Calibri" w:cstheme="minorHAnsi"/>
          <w:bCs/>
        </w:rPr>
      </w:pPr>
    </w:p>
    <w:p w14:paraId="63B571CE" w14:textId="6A5A1DD9" w:rsidR="00FE7D34" w:rsidRPr="00FE7D34" w:rsidRDefault="00396417" w:rsidP="00940A83">
      <w:pPr>
        <w:spacing w:after="0" w:line="360" w:lineRule="auto"/>
        <w:jc w:val="both"/>
        <w:rPr>
          <w:rFonts w:eastAsia="Calibri" w:cstheme="minorHAnsi"/>
          <w:bCs/>
        </w:rPr>
      </w:pPr>
      <w:r w:rsidRPr="00803CD0">
        <w:rPr>
          <w:rFonts w:eastAsia="Calibri" w:cstheme="minorHAnsi"/>
          <w:b/>
        </w:rPr>
        <w:t xml:space="preserve">Dominik Sołowiej </w:t>
      </w:r>
      <w:r w:rsidR="00FE7D34">
        <w:rPr>
          <w:rFonts w:eastAsia="Calibri" w:cstheme="minorHAnsi"/>
          <w:b/>
        </w:rPr>
        <w:t xml:space="preserve">powiedział </w:t>
      </w:r>
      <w:r w:rsidR="00FE7D34" w:rsidRPr="00FE7D34">
        <w:rPr>
          <w:rFonts w:eastAsia="Calibri" w:cstheme="minorHAnsi"/>
          <w:bCs/>
        </w:rPr>
        <w:t xml:space="preserve">o </w:t>
      </w:r>
      <w:r w:rsidR="00FE7D34">
        <w:rPr>
          <w:rFonts w:eastAsia="Calibri" w:cstheme="minorHAnsi"/>
          <w:bCs/>
        </w:rPr>
        <w:t>opublikowaniu</w:t>
      </w:r>
      <w:r w:rsidR="00FE7D34" w:rsidRPr="00FE7D34">
        <w:rPr>
          <w:rFonts w:eastAsia="Calibri" w:cstheme="minorHAnsi"/>
          <w:bCs/>
        </w:rPr>
        <w:t xml:space="preserve"> </w:t>
      </w:r>
      <w:r w:rsidR="00FE7D34" w:rsidRPr="00FE7D34">
        <w:rPr>
          <w:rFonts w:eastAsia="Calibri" w:cstheme="minorHAnsi"/>
          <w:bCs/>
        </w:rPr>
        <w:t>Handbook</w:t>
      </w:r>
      <w:r w:rsidR="00FE7D34">
        <w:rPr>
          <w:rFonts w:eastAsia="Calibri" w:cstheme="minorHAnsi"/>
          <w:bCs/>
        </w:rPr>
        <w:t xml:space="preserve"> na stronie internetowej FCIS</w:t>
      </w:r>
      <w:r w:rsidR="00FE7D34" w:rsidRPr="00FE7D34">
        <w:rPr>
          <w:rFonts w:eastAsia="Calibri" w:cstheme="minorHAnsi"/>
          <w:bCs/>
        </w:rPr>
        <w:t xml:space="preserve"> pod specjalnym adresem internetowym ułatwiającym jego dystrybucję. </w:t>
      </w:r>
    </w:p>
    <w:p w14:paraId="33A70177" w14:textId="0297B5B9" w:rsidR="004A1411" w:rsidRDefault="00FE7D34" w:rsidP="00940A83">
      <w:pPr>
        <w:spacing w:after="0" w:line="360" w:lineRule="auto"/>
        <w:jc w:val="both"/>
        <w:rPr>
          <w:rFonts w:ascii="Calibri" w:eastAsia="Calibri" w:hAnsi="Calibri" w:cs="Times New Roman"/>
          <w:b/>
          <w:bCs/>
          <w:i/>
          <w:iCs/>
          <w:noProof/>
          <w:lang w:eastAsia="pl-PL"/>
        </w:rPr>
      </w:pPr>
      <w:r w:rsidRPr="00FE7D34">
        <w:rPr>
          <w:rFonts w:eastAsia="Calibri" w:cstheme="minorHAnsi"/>
          <w:bCs/>
        </w:rPr>
        <w:t>Na koniec poinformował</w:t>
      </w:r>
      <w:r w:rsidR="00396417" w:rsidRPr="00FE7D34">
        <w:rPr>
          <w:rFonts w:eastAsia="Calibri" w:cstheme="minorHAnsi"/>
          <w:bCs/>
        </w:rPr>
        <w:t xml:space="preserve"> zebranych, że posiedzenie Komitetu jest </w:t>
      </w:r>
      <w:r w:rsidR="00396417" w:rsidRPr="00FE7D34">
        <w:rPr>
          <w:rFonts w:cstheme="minorHAnsi"/>
          <w:bCs/>
        </w:rPr>
        <w:t xml:space="preserve">realizowane w ramach </w:t>
      </w:r>
      <w:r w:rsidR="00396417" w:rsidRPr="004A1411">
        <w:rPr>
          <w:rFonts w:cstheme="minorHAnsi"/>
          <w:b/>
          <w:i/>
          <w:iCs/>
        </w:rPr>
        <w:t>projektu</w:t>
      </w:r>
      <w:r w:rsidR="00396417" w:rsidRPr="004A1411">
        <w:rPr>
          <w:rFonts w:cstheme="minorHAnsi"/>
          <w:b/>
          <w:i/>
          <w:iCs/>
        </w:rPr>
        <w:t xml:space="preserve"> pn. Audyt obywatelski procesu leczenia farmakologicznego seniorów w Polsce finansowan</w:t>
      </w:r>
      <w:r w:rsidR="00396417" w:rsidRPr="004A1411">
        <w:rPr>
          <w:rFonts w:cstheme="minorHAnsi"/>
          <w:b/>
          <w:i/>
          <w:iCs/>
        </w:rPr>
        <w:t>ego</w:t>
      </w:r>
      <w:r w:rsidR="00396417" w:rsidRPr="004A1411">
        <w:rPr>
          <w:rFonts w:cstheme="minorHAnsi"/>
          <w:b/>
          <w:i/>
          <w:iCs/>
        </w:rPr>
        <w:t xml:space="preserve"> </w:t>
      </w:r>
      <w:r w:rsidR="004A1411" w:rsidRPr="00BC1D66">
        <w:rPr>
          <w:rFonts w:ascii="Calibri" w:eastAsia="Calibri" w:hAnsi="Calibri" w:cs="Times New Roman"/>
          <w:b/>
          <w:bCs/>
          <w:i/>
          <w:iCs/>
          <w:noProof/>
          <w:lang w:eastAsia="pl-PL"/>
        </w:rPr>
        <w:t>z dotacji Programu Aktywni Obywatele-Fundusz Krajowy finansowanego przez Islandię, Lichtenstein i Norwegię w ramach Funduszy EOG</w:t>
      </w:r>
      <w:r w:rsidR="004A1411" w:rsidRPr="004A1411">
        <w:rPr>
          <w:rFonts w:ascii="Calibri" w:eastAsia="Calibri" w:hAnsi="Calibri" w:cs="Times New Roman"/>
          <w:b/>
          <w:bCs/>
          <w:i/>
          <w:iCs/>
          <w:noProof/>
          <w:lang w:eastAsia="pl-PL"/>
        </w:rPr>
        <w:t>.</w:t>
      </w:r>
    </w:p>
    <w:p w14:paraId="4A760F93" w14:textId="1C95A350" w:rsidR="00F71FB3" w:rsidRPr="004A1411" w:rsidRDefault="004A1411" w:rsidP="00940A83">
      <w:pPr>
        <w:spacing w:after="0" w:line="360" w:lineRule="auto"/>
        <w:jc w:val="both"/>
        <w:rPr>
          <w:rFonts w:cstheme="minorHAnsi"/>
        </w:rPr>
      </w:pPr>
      <w:r w:rsidRPr="004A1411">
        <w:rPr>
          <w:rFonts w:ascii="Calibri" w:eastAsia="Calibri" w:hAnsi="Calibri" w:cs="Times New Roman"/>
          <w:b/>
          <w:bCs/>
          <w:i/>
          <w:iCs/>
          <w:noProof/>
          <w:lang w:eastAsia="pl-PL"/>
        </w:rPr>
        <w:t xml:space="preserve"> </w:t>
      </w:r>
    </w:p>
    <w:p w14:paraId="742853E0" w14:textId="77777777" w:rsidR="00803CD0" w:rsidRDefault="00803CD0" w:rsidP="00803CD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Spotkanie zakończono.</w:t>
      </w:r>
    </w:p>
    <w:p w14:paraId="680B6FD1" w14:textId="7FA9C358" w:rsidR="00A73207" w:rsidRDefault="00A73207" w:rsidP="00803CD0">
      <w:pPr>
        <w:spacing w:after="0" w:line="360" w:lineRule="auto"/>
        <w:jc w:val="both"/>
        <w:rPr>
          <w:rFonts w:cstheme="minorHAnsi"/>
        </w:rPr>
      </w:pPr>
    </w:p>
    <w:p w14:paraId="2EB81555" w14:textId="77777777" w:rsidR="00FE7D34" w:rsidRDefault="00FE7D34" w:rsidP="00803CD0">
      <w:pPr>
        <w:spacing w:after="0" w:line="360" w:lineRule="auto"/>
        <w:jc w:val="both"/>
        <w:rPr>
          <w:rFonts w:cstheme="minorHAnsi"/>
        </w:rPr>
      </w:pPr>
    </w:p>
    <w:p w14:paraId="7CAE7985" w14:textId="77777777" w:rsidR="00803CD0" w:rsidRPr="00235784" w:rsidRDefault="00803CD0" w:rsidP="00803CD0">
      <w:pPr>
        <w:spacing w:after="0" w:line="360" w:lineRule="auto"/>
        <w:jc w:val="both"/>
        <w:rPr>
          <w:rFonts w:cstheme="minorHAnsi"/>
          <w:i/>
          <w:iCs/>
        </w:rPr>
      </w:pPr>
      <w:r w:rsidRPr="00235784">
        <w:rPr>
          <w:rFonts w:cstheme="minorHAnsi"/>
          <w:i/>
          <w:iCs/>
        </w:rPr>
        <w:t>Opracowanie:</w:t>
      </w:r>
    </w:p>
    <w:p w14:paraId="14BC60AB" w14:textId="3418B182" w:rsidR="00803CD0" w:rsidRPr="008F5F10" w:rsidRDefault="00B1207C" w:rsidP="00FE7D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FE7D34">
        <w:rPr>
          <w:rFonts w:cstheme="minorHAnsi"/>
        </w:rPr>
        <w:t xml:space="preserve">r Eliza Szadkowska - </w:t>
      </w:r>
      <w:r w:rsidR="00803CD0" w:rsidRPr="00235784">
        <w:rPr>
          <w:rFonts w:cstheme="minorHAnsi"/>
        </w:rPr>
        <w:t xml:space="preserve">Koordynator Projektu                                                                             </w:t>
      </w:r>
    </w:p>
    <w:sectPr w:rsidR="00803CD0" w:rsidRPr="008F5F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E1CF" w14:textId="77777777" w:rsidR="00ED1631" w:rsidRDefault="00ED1631" w:rsidP="00BC1D66">
      <w:pPr>
        <w:spacing w:after="0" w:line="240" w:lineRule="auto"/>
      </w:pPr>
      <w:r>
        <w:separator/>
      </w:r>
    </w:p>
  </w:endnote>
  <w:endnote w:type="continuationSeparator" w:id="0">
    <w:p w14:paraId="7FAF5C8B" w14:textId="77777777" w:rsidR="00ED1631" w:rsidRDefault="00ED1631" w:rsidP="00BC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5866" w14:textId="6FF9ABCA" w:rsidR="00496F28" w:rsidRDefault="00496F28">
    <w:pPr>
      <w:pStyle w:val="Stopka"/>
    </w:pPr>
  </w:p>
  <w:p w14:paraId="543AA1E5" w14:textId="69009B62" w:rsidR="00496F28" w:rsidRDefault="00496F28">
    <w:pPr>
      <w:pStyle w:val="Stopka"/>
    </w:pPr>
    <w:r w:rsidRPr="00FB1B75">
      <w:rPr>
        <w:noProof/>
        <w:lang w:eastAsia="pl-PL"/>
      </w:rPr>
      <w:drawing>
        <wp:inline distT="0" distB="0" distL="0" distR="0" wp14:anchorId="281C0847" wp14:editId="567656A5">
          <wp:extent cx="1419225" cy="742950"/>
          <wp:effectExtent l="0" t="0" r="0" b="0"/>
          <wp:docPr id="2" name="Obraz 2" descr="Fundacja Centrum Inicjatyw na Rzecz Społeczeń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undacja Centrum Inicjatyw na Rzecz Społeczeńst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 w:rsidRPr="00FB1B75">
      <w:rPr>
        <w:noProof/>
        <w:lang w:eastAsia="pl-PL"/>
      </w:rPr>
      <w:drawing>
        <wp:inline distT="0" distB="0" distL="0" distR="0" wp14:anchorId="168D008B" wp14:editId="3A5A9815">
          <wp:extent cx="1066800" cy="952500"/>
          <wp:effectExtent l="0" t="0" r="0" b="0"/>
          <wp:docPr id="3" name="Obraz 3" descr="C:\Users\Artur\Desktop\Projekt EOG K1m 0129 dokumenty do umowy dotacyjnej\logo instyt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tur\Desktop\Projekt EOG K1m 0129 dokumenty do umowy dotacyjnej\logo instytu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0C27" w14:textId="77777777" w:rsidR="00ED1631" w:rsidRDefault="00ED1631" w:rsidP="00BC1D66">
      <w:pPr>
        <w:spacing w:after="0" w:line="240" w:lineRule="auto"/>
      </w:pPr>
      <w:r>
        <w:separator/>
      </w:r>
    </w:p>
  </w:footnote>
  <w:footnote w:type="continuationSeparator" w:id="0">
    <w:p w14:paraId="4B3AE8B4" w14:textId="77777777" w:rsidR="00ED1631" w:rsidRDefault="00ED1631" w:rsidP="00BC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0468" w14:textId="313351C6" w:rsidR="00BC1D66" w:rsidRDefault="00BC1D66">
    <w:pPr>
      <w:pStyle w:val="Nagwek"/>
    </w:pPr>
    <w:r w:rsidRPr="00FB1B75">
      <w:rPr>
        <w:noProof/>
        <w:lang w:eastAsia="pl-PL"/>
      </w:rPr>
      <w:drawing>
        <wp:inline distT="0" distB="0" distL="0" distR="0" wp14:anchorId="617BE704" wp14:editId="3D7285C1">
          <wp:extent cx="5760720" cy="647700"/>
          <wp:effectExtent l="0" t="0" r="0" b="0"/>
          <wp:docPr id="1" name="Obraz 1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4DF4A" w14:textId="77777777" w:rsidR="00BC1D66" w:rsidRDefault="00BC1D66">
    <w:pPr>
      <w:pStyle w:val="Nagwek"/>
    </w:pPr>
  </w:p>
  <w:p w14:paraId="563D770A" w14:textId="77777777" w:rsidR="00BC1D66" w:rsidRPr="00BC1D66" w:rsidRDefault="00BC1D66" w:rsidP="00BC1D6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  <w:i/>
        <w:iCs/>
        <w:noProof/>
        <w:sz w:val="20"/>
        <w:szCs w:val="20"/>
        <w:lang w:eastAsia="pl-PL"/>
      </w:rPr>
    </w:pPr>
    <w:r w:rsidRPr="00BC1D66">
      <w:rPr>
        <w:rFonts w:ascii="Calibri" w:eastAsia="Calibri" w:hAnsi="Calibri" w:cs="Times New Roman"/>
        <w:b/>
        <w:bCs/>
        <w:i/>
        <w:iCs/>
        <w:noProof/>
        <w:sz w:val="20"/>
        <w:szCs w:val="20"/>
        <w:lang w:eastAsia="pl-PL"/>
      </w:rPr>
      <w:t xml:space="preserve">Projekt realizowany </w:t>
    </w:r>
    <w:bookmarkStart w:id="2" w:name="_Hlk114240547"/>
    <w:r w:rsidRPr="00BC1D66">
      <w:rPr>
        <w:rFonts w:ascii="Calibri" w:eastAsia="Calibri" w:hAnsi="Calibri" w:cs="Times New Roman"/>
        <w:b/>
        <w:bCs/>
        <w:i/>
        <w:iCs/>
        <w:noProof/>
        <w:sz w:val="20"/>
        <w:szCs w:val="20"/>
        <w:lang w:eastAsia="pl-PL"/>
      </w:rPr>
      <w:t xml:space="preserve">z dotacji Programu Aktywni Obywatele-Fundusz Krajowy finansowanego przez Islandię, Lichtenstein i Norwegię w ramach Funduszy EOG </w:t>
    </w:r>
    <w:bookmarkEnd w:id="2"/>
  </w:p>
  <w:p w14:paraId="2C752898" w14:textId="77777777" w:rsidR="00BC1D66" w:rsidRDefault="00BC1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50003"/>
    <w:multiLevelType w:val="hybridMultilevel"/>
    <w:tmpl w:val="C8CAA752"/>
    <w:lvl w:ilvl="0" w:tplc="947E37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5312C2"/>
    <w:multiLevelType w:val="hybridMultilevel"/>
    <w:tmpl w:val="B32ACDC0"/>
    <w:lvl w:ilvl="0" w:tplc="3F5074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6828177">
    <w:abstractNumId w:val="0"/>
  </w:num>
  <w:num w:numId="2" w16cid:durableId="33916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EB"/>
    <w:rsid w:val="000A68F4"/>
    <w:rsid w:val="00122111"/>
    <w:rsid w:val="00123074"/>
    <w:rsid w:val="00182FA2"/>
    <w:rsid w:val="001B6410"/>
    <w:rsid w:val="001D6BD1"/>
    <w:rsid w:val="00223010"/>
    <w:rsid w:val="003905D2"/>
    <w:rsid w:val="00396417"/>
    <w:rsid w:val="003A1757"/>
    <w:rsid w:val="003B4732"/>
    <w:rsid w:val="003C6AA4"/>
    <w:rsid w:val="003D4E91"/>
    <w:rsid w:val="003E4B4E"/>
    <w:rsid w:val="004634A7"/>
    <w:rsid w:val="00472D00"/>
    <w:rsid w:val="00492141"/>
    <w:rsid w:val="00496F28"/>
    <w:rsid w:val="004A1411"/>
    <w:rsid w:val="004A390A"/>
    <w:rsid w:val="004C1F33"/>
    <w:rsid w:val="00570E2C"/>
    <w:rsid w:val="0058143A"/>
    <w:rsid w:val="00611D69"/>
    <w:rsid w:val="00635D62"/>
    <w:rsid w:val="006B3768"/>
    <w:rsid w:val="006C7F73"/>
    <w:rsid w:val="006F7065"/>
    <w:rsid w:val="007508F4"/>
    <w:rsid w:val="00752D55"/>
    <w:rsid w:val="007531F3"/>
    <w:rsid w:val="00772F8D"/>
    <w:rsid w:val="007A65C2"/>
    <w:rsid w:val="008020E6"/>
    <w:rsid w:val="00803CD0"/>
    <w:rsid w:val="0089789E"/>
    <w:rsid w:val="008B5482"/>
    <w:rsid w:val="008C733D"/>
    <w:rsid w:val="008F5F10"/>
    <w:rsid w:val="00940A83"/>
    <w:rsid w:val="0096743B"/>
    <w:rsid w:val="009A2747"/>
    <w:rsid w:val="009B0278"/>
    <w:rsid w:val="009E30E3"/>
    <w:rsid w:val="00A43436"/>
    <w:rsid w:val="00A73207"/>
    <w:rsid w:val="00A82BC9"/>
    <w:rsid w:val="00A923EB"/>
    <w:rsid w:val="00AE23DD"/>
    <w:rsid w:val="00B1207C"/>
    <w:rsid w:val="00B12F18"/>
    <w:rsid w:val="00B26FE8"/>
    <w:rsid w:val="00B80763"/>
    <w:rsid w:val="00BC1D66"/>
    <w:rsid w:val="00BC7325"/>
    <w:rsid w:val="00C72EDA"/>
    <w:rsid w:val="00D47820"/>
    <w:rsid w:val="00E36A83"/>
    <w:rsid w:val="00E750B1"/>
    <w:rsid w:val="00ED1631"/>
    <w:rsid w:val="00F206B6"/>
    <w:rsid w:val="00F24444"/>
    <w:rsid w:val="00F71FB3"/>
    <w:rsid w:val="00FA6189"/>
    <w:rsid w:val="00FA7BE0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0CD6"/>
  <w15:chartTrackingRefBased/>
  <w15:docId w15:val="{4D02BCDB-6390-4617-8B7C-C02A925E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D66"/>
  </w:style>
  <w:style w:type="paragraph" w:styleId="Stopka">
    <w:name w:val="footer"/>
    <w:basedOn w:val="Normalny"/>
    <w:link w:val="StopkaZnak"/>
    <w:uiPriority w:val="99"/>
    <w:unhideWhenUsed/>
    <w:rsid w:val="00BC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D66"/>
  </w:style>
  <w:style w:type="character" w:customStyle="1" w:styleId="FontStyle23">
    <w:name w:val="Font Style23"/>
    <w:uiPriority w:val="99"/>
    <w:rsid w:val="003B4732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732"/>
    <w:pPr>
      <w:ind w:left="720"/>
      <w:contextualSpacing/>
    </w:pPr>
  </w:style>
  <w:style w:type="character" w:styleId="Pogrubienie">
    <w:name w:val="Strong"/>
    <w:uiPriority w:val="22"/>
    <w:qFormat/>
    <w:rsid w:val="004C1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lazdrowejilepszejstar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jafcis.pl/index.php/audyt-obywatelski-procesu-leczenia-farmakologicznego-seniorow-w-pols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Szadkowska</dc:creator>
  <cp:keywords/>
  <dc:description/>
  <cp:lastModifiedBy>Eliza Szadkowska</cp:lastModifiedBy>
  <cp:revision>51</cp:revision>
  <dcterms:created xsi:type="dcterms:W3CDTF">2022-09-16T09:58:00Z</dcterms:created>
  <dcterms:modified xsi:type="dcterms:W3CDTF">2022-09-16T15:30:00Z</dcterms:modified>
</cp:coreProperties>
</file>